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61DD2" w14:textId="77777777" w:rsidR="00E93741" w:rsidRPr="00CF61D6" w:rsidRDefault="00E93741" w:rsidP="00E93741">
      <w:pPr>
        <w:ind w:left="284" w:right="284"/>
        <w:jc w:val="center"/>
        <w:rPr>
          <w:rFonts w:ascii="Times New Roman" w:hAnsi="Times New Roman" w:cs="Times New Roman"/>
          <w:b/>
          <w:bCs/>
          <w:sz w:val="32"/>
          <w:szCs w:val="32"/>
        </w:rPr>
      </w:pPr>
      <w:r w:rsidRPr="00CF61D6">
        <w:rPr>
          <w:rFonts w:ascii="Times New Roman" w:hAnsi="Times New Roman" w:cs="Times New Roman"/>
          <w:b/>
          <w:bCs/>
          <w:sz w:val="32"/>
          <w:szCs w:val="32"/>
        </w:rPr>
        <w:t xml:space="preserve">ORDINE DEI FARMACISTI </w:t>
      </w:r>
    </w:p>
    <w:p w14:paraId="3B625E63" w14:textId="17B047D4" w:rsidR="00E93741" w:rsidRPr="00CF61D6" w:rsidRDefault="00E93741" w:rsidP="00E93741">
      <w:pPr>
        <w:ind w:left="284" w:right="284"/>
        <w:jc w:val="center"/>
        <w:rPr>
          <w:rFonts w:ascii="Times New Roman" w:hAnsi="Times New Roman" w:cs="Times New Roman"/>
          <w:b/>
          <w:bCs/>
          <w:sz w:val="32"/>
          <w:szCs w:val="32"/>
        </w:rPr>
      </w:pPr>
      <w:r w:rsidRPr="00CF61D6">
        <w:rPr>
          <w:rFonts w:ascii="Times New Roman" w:hAnsi="Times New Roman" w:cs="Times New Roman"/>
          <w:b/>
          <w:bCs/>
          <w:sz w:val="32"/>
          <w:szCs w:val="32"/>
        </w:rPr>
        <w:t xml:space="preserve">DELLA PROVINCIA DI </w:t>
      </w:r>
      <w:r w:rsidR="00F74B44">
        <w:rPr>
          <w:rFonts w:ascii="Times New Roman" w:hAnsi="Times New Roman" w:cs="Times New Roman"/>
          <w:b/>
          <w:bCs/>
          <w:sz w:val="32"/>
          <w:szCs w:val="32"/>
        </w:rPr>
        <w:t>BENEVENTO</w:t>
      </w:r>
    </w:p>
    <w:p w14:paraId="47CBCFE2" w14:textId="77777777" w:rsidR="00E93741" w:rsidRPr="00CF61D6" w:rsidRDefault="00E93741" w:rsidP="00E93741">
      <w:pPr>
        <w:tabs>
          <w:tab w:val="center" w:pos="4819"/>
          <w:tab w:val="right" w:pos="9638"/>
        </w:tabs>
        <w:jc w:val="center"/>
        <w:rPr>
          <w:rFonts w:ascii="Times New Roman" w:eastAsia="Times New Roman" w:hAnsi="Times New Roman" w:cs="Times New Roman"/>
          <w:sz w:val="12"/>
          <w:szCs w:val="12"/>
          <w:lang w:eastAsia="x-none"/>
        </w:rPr>
      </w:pPr>
    </w:p>
    <w:p w14:paraId="34AFD441" w14:textId="4864E23A" w:rsidR="00E93741" w:rsidRPr="00791756" w:rsidRDefault="00F74B44" w:rsidP="00E93741">
      <w:pPr>
        <w:tabs>
          <w:tab w:val="center" w:pos="4819"/>
          <w:tab w:val="right" w:pos="9638"/>
        </w:tabs>
        <w:jc w:val="center"/>
        <w:rPr>
          <w:rFonts w:ascii="Times New Roman" w:eastAsia="Times New Roman" w:hAnsi="Times New Roman" w:cs="Times New Roman"/>
          <w:sz w:val="18"/>
          <w:szCs w:val="18"/>
          <w:lang w:eastAsia="x-none"/>
        </w:rPr>
      </w:pPr>
      <w:r w:rsidRPr="00791756">
        <w:rPr>
          <w:rFonts w:ascii="Times New Roman" w:eastAsia="Times New Roman" w:hAnsi="Times New Roman" w:cs="Times New Roman"/>
          <w:sz w:val="18"/>
          <w:szCs w:val="18"/>
          <w:lang w:eastAsia="x-none"/>
        </w:rPr>
        <w:t>Via dei Bersaglieri</w:t>
      </w:r>
      <w:r w:rsidR="00E93741" w:rsidRPr="00791756">
        <w:rPr>
          <w:rFonts w:ascii="Times New Roman" w:eastAsia="Times New Roman" w:hAnsi="Times New Roman" w:cs="Times New Roman"/>
          <w:sz w:val="18"/>
          <w:szCs w:val="18"/>
          <w:lang w:eastAsia="x-none"/>
        </w:rPr>
        <w:t xml:space="preserve">, n. </w:t>
      </w:r>
      <w:r w:rsidR="002F6514" w:rsidRPr="00791756">
        <w:rPr>
          <w:rFonts w:ascii="Times New Roman" w:eastAsia="Times New Roman" w:hAnsi="Times New Roman" w:cs="Times New Roman"/>
          <w:sz w:val="18"/>
          <w:szCs w:val="18"/>
          <w:lang w:eastAsia="x-none"/>
        </w:rPr>
        <w:t>2</w:t>
      </w:r>
      <w:r w:rsidR="00E93741" w:rsidRPr="00791756">
        <w:rPr>
          <w:rFonts w:ascii="Times New Roman" w:eastAsia="Times New Roman" w:hAnsi="Times New Roman" w:cs="Times New Roman"/>
          <w:sz w:val="18"/>
          <w:szCs w:val="18"/>
          <w:lang w:eastAsia="x-none"/>
        </w:rPr>
        <w:t xml:space="preserve"> - </w:t>
      </w:r>
      <w:r w:rsidR="002F6514" w:rsidRPr="00791756">
        <w:rPr>
          <w:rFonts w:ascii="Times New Roman" w:eastAsia="Times New Roman" w:hAnsi="Times New Roman" w:cs="Times New Roman"/>
          <w:sz w:val="18"/>
          <w:szCs w:val="18"/>
          <w:lang w:eastAsia="x-none"/>
        </w:rPr>
        <w:t>82100</w:t>
      </w:r>
      <w:r w:rsidR="00E93741" w:rsidRPr="00791756">
        <w:rPr>
          <w:rFonts w:ascii="Times New Roman" w:eastAsia="Times New Roman" w:hAnsi="Times New Roman" w:cs="Times New Roman"/>
          <w:sz w:val="18"/>
          <w:szCs w:val="18"/>
          <w:lang w:eastAsia="x-none"/>
        </w:rPr>
        <w:t xml:space="preserve">, </w:t>
      </w:r>
      <w:r w:rsidR="002F6514" w:rsidRPr="00791756">
        <w:rPr>
          <w:rFonts w:ascii="Times New Roman" w:eastAsia="Times New Roman" w:hAnsi="Times New Roman" w:cs="Times New Roman"/>
          <w:sz w:val="18"/>
          <w:szCs w:val="18"/>
          <w:lang w:eastAsia="x-none"/>
        </w:rPr>
        <w:t>BENEVENTO</w:t>
      </w:r>
      <w:r w:rsidR="00E93741" w:rsidRPr="00791756">
        <w:rPr>
          <w:rFonts w:ascii="Times New Roman" w:eastAsia="Times New Roman" w:hAnsi="Times New Roman" w:cs="Times New Roman"/>
          <w:sz w:val="18"/>
          <w:szCs w:val="18"/>
          <w:lang w:eastAsia="x-none"/>
        </w:rPr>
        <w:t xml:space="preserve"> / Tel.: </w:t>
      </w:r>
      <w:r w:rsidR="002F6514" w:rsidRPr="00791756">
        <w:rPr>
          <w:rFonts w:ascii="Times New Roman" w:eastAsia="Times New Roman" w:hAnsi="Times New Roman" w:cs="Times New Roman"/>
          <w:sz w:val="18"/>
          <w:szCs w:val="18"/>
          <w:lang w:eastAsia="x-none"/>
        </w:rPr>
        <w:t>0824 50141</w:t>
      </w:r>
      <w:r w:rsidR="00E93741" w:rsidRPr="00791756">
        <w:rPr>
          <w:rFonts w:ascii="Times New Roman" w:eastAsia="Times New Roman" w:hAnsi="Times New Roman" w:cs="Times New Roman"/>
          <w:sz w:val="18"/>
          <w:szCs w:val="18"/>
          <w:lang w:eastAsia="x-none"/>
        </w:rPr>
        <w:t xml:space="preserve"> - </w:t>
      </w:r>
      <w:proofErr w:type="spellStart"/>
      <w:r w:rsidR="00E93741" w:rsidRPr="00791756">
        <w:rPr>
          <w:rFonts w:ascii="Times New Roman" w:eastAsia="Times New Roman" w:hAnsi="Times New Roman" w:cs="Times New Roman"/>
          <w:sz w:val="18"/>
          <w:szCs w:val="18"/>
          <w:lang w:eastAsia="x-none"/>
        </w:rPr>
        <w:t>Cod</w:t>
      </w:r>
      <w:proofErr w:type="spellEnd"/>
      <w:r w:rsidR="00E93741" w:rsidRPr="00791756">
        <w:rPr>
          <w:rFonts w:ascii="Times New Roman" w:eastAsia="Times New Roman" w:hAnsi="Times New Roman" w:cs="Times New Roman"/>
          <w:sz w:val="18"/>
          <w:szCs w:val="18"/>
          <w:lang w:eastAsia="x-none"/>
        </w:rPr>
        <w:t xml:space="preserve"> </w:t>
      </w:r>
      <w:proofErr w:type="spellStart"/>
      <w:r w:rsidR="00E93741" w:rsidRPr="00791756">
        <w:rPr>
          <w:rFonts w:ascii="Times New Roman" w:eastAsia="Times New Roman" w:hAnsi="Times New Roman" w:cs="Times New Roman"/>
          <w:sz w:val="18"/>
          <w:szCs w:val="18"/>
          <w:lang w:eastAsia="x-none"/>
        </w:rPr>
        <w:t>fisc</w:t>
      </w:r>
      <w:proofErr w:type="spellEnd"/>
      <w:r w:rsidR="00E93741" w:rsidRPr="00791756">
        <w:rPr>
          <w:rFonts w:ascii="Times New Roman" w:eastAsia="Times New Roman" w:hAnsi="Times New Roman" w:cs="Times New Roman"/>
          <w:sz w:val="18"/>
          <w:szCs w:val="18"/>
          <w:lang w:eastAsia="x-none"/>
        </w:rPr>
        <w:t>: </w:t>
      </w:r>
      <w:r w:rsidR="00791756" w:rsidRPr="00791756">
        <w:rPr>
          <w:rFonts w:ascii="Times New Roman" w:eastAsia="Times New Roman" w:hAnsi="Times New Roman" w:cs="Times New Roman"/>
          <w:sz w:val="18"/>
          <w:szCs w:val="18"/>
          <w:lang w:eastAsia="x-none"/>
        </w:rPr>
        <w:t>80005700622</w:t>
      </w:r>
    </w:p>
    <w:p w14:paraId="25E70778" w14:textId="0EDA1DAD" w:rsidR="00E93741" w:rsidRPr="00CF61D6" w:rsidRDefault="00E93741" w:rsidP="002F6514">
      <w:pPr>
        <w:pBdr>
          <w:bottom w:val="single" w:sz="4" w:space="0" w:color="auto"/>
        </w:pBdr>
        <w:tabs>
          <w:tab w:val="center" w:pos="4819"/>
          <w:tab w:val="right" w:pos="9638"/>
        </w:tabs>
        <w:jc w:val="center"/>
        <w:rPr>
          <w:rStyle w:val="Collegamentoipertestuale"/>
          <w:rFonts w:ascii="Times New Roman" w:eastAsia="Times New Roman" w:hAnsi="Times New Roman" w:cs="Times New Roman"/>
          <w:color w:val="0000FF"/>
          <w:sz w:val="18"/>
          <w:szCs w:val="18"/>
          <w:lang w:val="x-none" w:eastAsia="x-none"/>
        </w:rPr>
      </w:pPr>
      <w:r w:rsidRPr="00791756">
        <w:rPr>
          <w:rFonts w:ascii="Times New Roman" w:eastAsia="Times New Roman" w:hAnsi="Times New Roman" w:cs="Times New Roman"/>
          <w:sz w:val="18"/>
          <w:szCs w:val="18"/>
          <w:lang w:val="x-none" w:eastAsia="x-none"/>
        </w:rPr>
        <w:t xml:space="preserve">PEC: </w:t>
      </w:r>
      <w:r w:rsidR="002F6514" w:rsidRPr="00791756">
        <w:rPr>
          <w:rFonts w:ascii="Times New Roman" w:eastAsia="Times New Roman" w:hAnsi="Times New Roman" w:cs="Times New Roman"/>
          <w:sz w:val="18"/>
          <w:szCs w:val="18"/>
          <w:lang w:eastAsia="x-none"/>
        </w:rPr>
        <w:t> </w:t>
      </w:r>
      <w:r w:rsidR="00791756" w:rsidRPr="00791756">
        <w:rPr>
          <w:rFonts w:ascii="Times New Roman" w:eastAsia="Times New Roman" w:hAnsi="Times New Roman" w:cs="Times New Roman"/>
          <w:sz w:val="18"/>
          <w:szCs w:val="18"/>
          <w:lang w:eastAsia="x-none"/>
        </w:rPr>
        <w:t>ordinefarmacistibn@pec.fofi.it</w:t>
      </w:r>
      <w:r w:rsidR="002F6514" w:rsidRPr="00791756">
        <w:rPr>
          <w:rFonts w:ascii="Times New Roman" w:eastAsia="Times New Roman" w:hAnsi="Times New Roman" w:cs="Times New Roman"/>
          <w:sz w:val="18"/>
          <w:szCs w:val="18"/>
          <w:lang w:val="x-none" w:eastAsia="x-none"/>
        </w:rPr>
        <w:t xml:space="preserve"> </w:t>
      </w:r>
      <w:r w:rsidRPr="00791756">
        <w:rPr>
          <w:rFonts w:ascii="Times New Roman" w:eastAsia="Times New Roman" w:hAnsi="Times New Roman" w:cs="Times New Roman"/>
          <w:sz w:val="18"/>
          <w:szCs w:val="18"/>
          <w:lang w:val="x-none" w:eastAsia="x-none"/>
        </w:rPr>
        <w:t xml:space="preserve">–  </w:t>
      </w:r>
      <w:r w:rsidRPr="00791756">
        <w:rPr>
          <w:rFonts w:ascii="Times New Roman" w:eastAsia="Times New Roman" w:hAnsi="Times New Roman" w:cs="Times New Roman"/>
          <w:sz w:val="18"/>
          <w:szCs w:val="18"/>
          <w:lang w:eastAsia="x-none"/>
        </w:rPr>
        <w:t>E</w:t>
      </w:r>
      <w:r w:rsidRPr="00791756">
        <w:rPr>
          <w:rFonts w:ascii="Times New Roman" w:eastAsia="Times New Roman" w:hAnsi="Times New Roman" w:cs="Times New Roman"/>
          <w:sz w:val="18"/>
          <w:szCs w:val="18"/>
          <w:lang w:val="x-none" w:eastAsia="x-none"/>
        </w:rPr>
        <w:t xml:space="preserve">-mail: </w:t>
      </w:r>
      <w:r w:rsidR="002F6514" w:rsidRPr="00791756">
        <w:rPr>
          <w:rFonts w:ascii="Times New Roman" w:eastAsia="Times New Roman" w:hAnsi="Times New Roman" w:cs="Times New Roman"/>
          <w:sz w:val="18"/>
          <w:szCs w:val="18"/>
          <w:lang w:eastAsia="x-none"/>
        </w:rPr>
        <w:t> </w:t>
      </w:r>
      <w:r w:rsidR="00791756" w:rsidRPr="00791756">
        <w:rPr>
          <w:rFonts w:ascii="Times New Roman" w:eastAsia="Times New Roman" w:hAnsi="Times New Roman" w:cs="Times New Roman"/>
          <w:sz w:val="18"/>
          <w:szCs w:val="18"/>
          <w:lang w:eastAsia="x-none"/>
        </w:rPr>
        <w:t>segreteria@ordinefarmacistibn.it</w:t>
      </w:r>
      <w:r w:rsidRPr="00791756">
        <w:rPr>
          <w:rFonts w:ascii="Times New Roman" w:hAnsi="Times New Roman" w:cs="Times New Roman"/>
          <w:sz w:val="18"/>
          <w:szCs w:val="18"/>
        </w:rPr>
        <w:t xml:space="preserve"> - </w:t>
      </w:r>
      <w:r w:rsidRPr="00791756">
        <w:rPr>
          <w:rFonts w:ascii="Times New Roman" w:eastAsia="Times New Roman" w:hAnsi="Times New Roman" w:cs="Times New Roman"/>
          <w:sz w:val="18"/>
          <w:szCs w:val="18"/>
          <w:lang w:eastAsia="x-none"/>
        </w:rPr>
        <w:t>S</w:t>
      </w:r>
      <w:proofErr w:type="spellStart"/>
      <w:r w:rsidRPr="00791756">
        <w:rPr>
          <w:rFonts w:ascii="Times New Roman" w:eastAsia="Times New Roman" w:hAnsi="Times New Roman" w:cs="Times New Roman"/>
          <w:sz w:val="18"/>
          <w:szCs w:val="18"/>
          <w:lang w:val="x-none" w:eastAsia="x-none"/>
        </w:rPr>
        <w:t>ito</w:t>
      </w:r>
      <w:proofErr w:type="spellEnd"/>
      <w:r w:rsidRPr="00791756">
        <w:rPr>
          <w:rFonts w:ascii="Times New Roman" w:eastAsia="Times New Roman" w:hAnsi="Times New Roman" w:cs="Times New Roman"/>
          <w:sz w:val="18"/>
          <w:szCs w:val="18"/>
          <w:lang w:val="x-none" w:eastAsia="x-none"/>
        </w:rPr>
        <w:t xml:space="preserve">: </w:t>
      </w:r>
      <w:r w:rsidR="00791756" w:rsidRPr="00791756">
        <w:rPr>
          <w:rFonts w:ascii="Times New Roman" w:eastAsia="Times New Roman" w:hAnsi="Times New Roman" w:cs="Times New Roman"/>
          <w:sz w:val="18"/>
          <w:szCs w:val="18"/>
          <w:lang w:eastAsia="x-none"/>
        </w:rPr>
        <w:t>www.ordinefarmacistibn.it</w:t>
      </w:r>
    </w:p>
    <w:p w14:paraId="2B7A5354" w14:textId="77777777" w:rsidR="0077603F" w:rsidRPr="00CF61D6" w:rsidRDefault="0077603F" w:rsidP="0077603F">
      <w:pPr>
        <w:spacing w:before="37"/>
        <w:ind w:right="20"/>
        <w:jc w:val="center"/>
        <w:rPr>
          <w:rFonts w:ascii="Times New Roman" w:hAnsi="Times New Roman" w:cs="Times New Roman"/>
          <w:b/>
          <w:i/>
        </w:rPr>
      </w:pPr>
    </w:p>
    <w:p w14:paraId="103867A1" w14:textId="58AF57FA" w:rsidR="008D30FE" w:rsidRPr="00CF61D6" w:rsidRDefault="004362E9" w:rsidP="001B1975">
      <w:pPr>
        <w:pStyle w:val="Titolo2"/>
        <w:ind w:left="0"/>
        <w:jc w:val="center"/>
        <w:rPr>
          <w:rFonts w:ascii="Times New Roman" w:hAnsi="Times New Roman" w:cs="Times New Roman"/>
          <w:sz w:val="32"/>
          <w:szCs w:val="32"/>
        </w:rPr>
      </w:pPr>
      <w:r w:rsidRPr="00CF61D6">
        <w:rPr>
          <w:rFonts w:ascii="Times New Roman" w:hAnsi="Times New Roman" w:cs="Times New Roman"/>
          <w:sz w:val="32"/>
          <w:szCs w:val="32"/>
        </w:rPr>
        <w:t>P.I.A.O.</w:t>
      </w:r>
      <w:r w:rsidRPr="00CF61D6">
        <w:rPr>
          <w:rFonts w:ascii="Times New Roman" w:hAnsi="Times New Roman" w:cs="Times New Roman"/>
          <w:spacing w:val="-4"/>
          <w:sz w:val="32"/>
          <w:szCs w:val="32"/>
        </w:rPr>
        <w:t xml:space="preserve"> </w:t>
      </w:r>
      <w:r w:rsidR="00F501C9" w:rsidRPr="00CF61D6">
        <w:rPr>
          <w:rFonts w:ascii="Times New Roman" w:hAnsi="Times New Roman" w:cs="Times New Roman"/>
          <w:sz w:val="32"/>
          <w:szCs w:val="32"/>
        </w:rPr>
        <w:t>202</w:t>
      </w:r>
      <w:r w:rsidR="00B94770" w:rsidRPr="00CF61D6">
        <w:rPr>
          <w:rFonts w:ascii="Times New Roman" w:hAnsi="Times New Roman" w:cs="Times New Roman"/>
          <w:sz w:val="32"/>
          <w:szCs w:val="32"/>
        </w:rPr>
        <w:t>6</w:t>
      </w:r>
      <w:r w:rsidR="00F501C9" w:rsidRPr="00CF61D6">
        <w:rPr>
          <w:rFonts w:ascii="Times New Roman" w:hAnsi="Times New Roman" w:cs="Times New Roman"/>
          <w:sz w:val="32"/>
          <w:szCs w:val="32"/>
        </w:rPr>
        <w:t>-202</w:t>
      </w:r>
      <w:r w:rsidR="0077603F" w:rsidRPr="00CF61D6">
        <w:rPr>
          <w:rFonts w:ascii="Times New Roman" w:hAnsi="Times New Roman" w:cs="Times New Roman"/>
          <w:sz w:val="32"/>
          <w:szCs w:val="32"/>
        </w:rPr>
        <w:t>8</w:t>
      </w:r>
    </w:p>
    <w:p w14:paraId="5EEC3479" w14:textId="77777777" w:rsidR="008D30FE" w:rsidRPr="00CF61D6" w:rsidRDefault="004362E9">
      <w:pPr>
        <w:spacing w:before="1"/>
        <w:ind w:right="20"/>
        <w:jc w:val="center"/>
        <w:rPr>
          <w:rFonts w:ascii="Times New Roman" w:hAnsi="Times New Roman" w:cs="Times New Roman"/>
          <w:b/>
          <w:sz w:val="28"/>
          <w:szCs w:val="28"/>
        </w:rPr>
      </w:pPr>
      <w:r w:rsidRPr="00CF61D6">
        <w:rPr>
          <w:rFonts w:ascii="Times New Roman" w:hAnsi="Times New Roman" w:cs="Times New Roman"/>
          <w:b/>
          <w:sz w:val="28"/>
          <w:szCs w:val="28"/>
        </w:rPr>
        <w:t>PIANO</w:t>
      </w:r>
      <w:r w:rsidRPr="00CF61D6">
        <w:rPr>
          <w:rFonts w:ascii="Times New Roman" w:hAnsi="Times New Roman" w:cs="Times New Roman"/>
          <w:b/>
          <w:spacing w:val="-6"/>
          <w:sz w:val="28"/>
          <w:szCs w:val="28"/>
        </w:rPr>
        <w:t xml:space="preserve"> </w:t>
      </w:r>
      <w:r w:rsidRPr="00CF61D6">
        <w:rPr>
          <w:rFonts w:ascii="Times New Roman" w:hAnsi="Times New Roman" w:cs="Times New Roman"/>
          <w:b/>
          <w:sz w:val="28"/>
          <w:szCs w:val="28"/>
        </w:rPr>
        <w:t>INTEGRATO</w:t>
      </w:r>
      <w:r w:rsidRPr="00CF61D6">
        <w:rPr>
          <w:rFonts w:ascii="Times New Roman" w:hAnsi="Times New Roman" w:cs="Times New Roman"/>
          <w:b/>
          <w:spacing w:val="-5"/>
          <w:sz w:val="28"/>
          <w:szCs w:val="28"/>
        </w:rPr>
        <w:t xml:space="preserve"> </w:t>
      </w:r>
      <w:r w:rsidRPr="00CF61D6">
        <w:rPr>
          <w:rFonts w:ascii="Times New Roman" w:hAnsi="Times New Roman" w:cs="Times New Roman"/>
          <w:b/>
          <w:sz w:val="28"/>
          <w:szCs w:val="28"/>
        </w:rPr>
        <w:t>DI</w:t>
      </w:r>
      <w:r w:rsidRPr="00CF61D6">
        <w:rPr>
          <w:rFonts w:ascii="Times New Roman" w:hAnsi="Times New Roman" w:cs="Times New Roman"/>
          <w:b/>
          <w:spacing w:val="-5"/>
          <w:sz w:val="28"/>
          <w:szCs w:val="28"/>
        </w:rPr>
        <w:t xml:space="preserve"> </w:t>
      </w:r>
      <w:r w:rsidRPr="00CF61D6">
        <w:rPr>
          <w:rFonts w:ascii="Times New Roman" w:hAnsi="Times New Roman" w:cs="Times New Roman"/>
          <w:b/>
          <w:sz w:val="28"/>
          <w:szCs w:val="28"/>
        </w:rPr>
        <w:t>ATTIVITA’</w:t>
      </w:r>
      <w:r w:rsidRPr="00CF61D6">
        <w:rPr>
          <w:rFonts w:ascii="Times New Roman" w:hAnsi="Times New Roman" w:cs="Times New Roman"/>
          <w:b/>
          <w:spacing w:val="-2"/>
          <w:sz w:val="28"/>
          <w:szCs w:val="28"/>
        </w:rPr>
        <w:t xml:space="preserve"> </w:t>
      </w:r>
      <w:r w:rsidRPr="00CF61D6">
        <w:rPr>
          <w:rFonts w:ascii="Times New Roman" w:hAnsi="Times New Roman" w:cs="Times New Roman"/>
          <w:b/>
          <w:sz w:val="28"/>
          <w:szCs w:val="28"/>
        </w:rPr>
        <w:t>E</w:t>
      </w:r>
      <w:r w:rsidRPr="00CF61D6">
        <w:rPr>
          <w:rFonts w:ascii="Times New Roman" w:hAnsi="Times New Roman" w:cs="Times New Roman"/>
          <w:b/>
          <w:spacing w:val="-4"/>
          <w:sz w:val="28"/>
          <w:szCs w:val="28"/>
        </w:rPr>
        <w:t xml:space="preserve"> </w:t>
      </w:r>
      <w:r w:rsidRPr="00CF61D6">
        <w:rPr>
          <w:rFonts w:ascii="Times New Roman" w:hAnsi="Times New Roman" w:cs="Times New Roman"/>
          <w:b/>
          <w:sz w:val="28"/>
          <w:szCs w:val="28"/>
        </w:rPr>
        <w:t>ORGANIZZAZIONE</w:t>
      </w:r>
    </w:p>
    <w:p w14:paraId="04CCFE94" w14:textId="7906F3AF" w:rsidR="00E93741" w:rsidRPr="00CF61D6" w:rsidRDefault="00E93741" w:rsidP="00E93741">
      <w:pPr>
        <w:spacing w:before="37"/>
        <w:ind w:right="20"/>
        <w:jc w:val="center"/>
        <w:rPr>
          <w:rFonts w:ascii="Times New Roman" w:hAnsi="Times New Roman" w:cs="Times New Roman"/>
          <w:bCs/>
          <w:i/>
          <w:sz w:val="20"/>
          <w:szCs w:val="20"/>
        </w:rPr>
      </w:pPr>
      <w:r w:rsidRPr="00791756">
        <w:rPr>
          <w:rFonts w:ascii="Times New Roman" w:hAnsi="Times New Roman" w:cs="Times New Roman"/>
          <w:bCs/>
          <w:i/>
          <w:sz w:val="20"/>
          <w:szCs w:val="20"/>
        </w:rPr>
        <w:t>(Approvato</w:t>
      </w:r>
      <w:r w:rsidRPr="00791756">
        <w:rPr>
          <w:rFonts w:ascii="Times New Roman" w:hAnsi="Times New Roman" w:cs="Times New Roman"/>
          <w:bCs/>
          <w:i/>
          <w:spacing w:val="-1"/>
          <w:sz w:val="20"/>
          <w:szCs w:val="20"/>
        </w:rPr>
        <w:t xml:space="preserve"> </w:t>
      </w:r>
      <w:r w:rsidRPr="00791756">
        <w:rPr>
          <w:rFonts w:ascii="Times New Roman" w:hAnsi="Times New Roman" w:cs="Times New Roman"/>
          <w:bCs/>
          <w:i/>
          <w:sz w:val="20"/>
          <w:szCs w:val="20"/>
        </w:rPr>
        <w:t>con</w:t>
      </w:r>
      <w:r w:rsidRPr="00791756">
        <w:rPr>
          <w:rFonts w:ascii="Times New Roman" w:hAnsi="Times New Roman" w:cs="Times New Roman"/>
          <w:bCs/>
          <w:i/>
          <w:spacing w:val="-4"/>
          <w:sz w:val="20"/>
          <w:szCs w:val="20"/>
        </w:rPr>
        <w:t xml:space="preserve"> </w:t>
      </w:r>
      <w:r w:rsidRPr="00791756">
        <w:rPr>
          <w:rFonts w:ascii="Times New Roman" w:hAnsi="Times New Roman" w:cs="Times New Roman"/>
          <w:bCs/>
          <w:i/>
          <w:sz w:val="20"/>
          <w:szCs w:val="20"/>
        </w:rPr>
        <w:t>deliberazione</w:t>
      </w:r>
      <w:r w:rsidRPr="00791756">
        <w:rPr>
          <w:rFonts w:ascii="Times New Roman" w:hAnsi="Times New Roman" w:cs="Times New Roman"/>
          <w:bCs/>
          <w:i/>
          <w:spacing w:val="-5"/>
          <w:sz w:val="20"/>
          <w:szCs w:val="20"/>
        </w:rPr>
        <w:t xml:space="preserve"> </w:t>
      </w:r>
      <w:r w:rsidRPr="00791756">
        <w:rPr>
          <w:rFonts w:ascii="Times New Roman" w:hAnsi="Times New Roman" w:cs="Times New Roman"/>
          <w:bCs/>
          <w:i/>
          <w:sz w:val="20"/>
          <w:szCs w:val="20"/>
        </w:rPr>
        <w:t>del Consiglio Direttivo del</w:t>
      </w:r>
      <w:r w:rsidR="002F6514" w:rsidRPr="00791756">
        <w:rPr>
          <w:rFonts w:ascii="Times New Roman" w:eastAsia="Times New Roman" w:hAnsi="Times New Roman" w:cs="Times New Roman"/>
          <w:sz w:val="18"/>
          <w:szCs w:val="18"/>
          <w:lang w:eastAsia="x-none"/>
        </w:rPr>
        <w:t> </w:t>
      </w:r>
      <w:r w:rsidR="00FE5A0F">
        <w:rPr>
          <w:rFonts w:ascii="Times New Roman" w:eastAsia="Times New Roman" w:hAnsi="Times New Roman" w:cs="Times New Roman"/>
          <w:sz w:val="18"/>
          <w:szCs w:val="18"/>
          <w:lang w:eastAsia="x-none"/>
        </w:rPr>
        <w:t>23/01/2026</w:t>
      </w:r>
      <w:r w:rsidRPr="00CF61D6">
        <w:rPr>
          <w:rFonts w:ascii="Times New Roman" w:hAnsi="Times New Roman" w:cs="Times New Roman"/>
          <w:bCs/>
          <w:i/>
          <w:sz w:val="20"/>
          <w:szCs w:val="20"/>
        </w:rPr>
        <w:t>)</w:t>
      </w:r>
    </w:p>
    <w:p w14:paraId="26A5ED83" w14:textId="77777777" w:rsidR="008D30FE" w:rsidRPr="00CF61D6" w:rsidRDefault="008D30FE">
      <w:pPr>
        <w:pStyle w:val="Corpotesto"/>
        <w:spacing w:before="10"/>
        <w:rPr>
          <w:rFonts w:ascii="Times New Roman" w:hAnsi="Times New Roman" w:cs="Times New Roman"/>
          <w:b/>
          <w:sz w:val="21"/>
        </w:rPr>
      </w:pPr>
    </w:p>
    <w:p w14:paraId="46956F1D" w14:textId="781E6936" w:rsidR="008D30FE" w:rsidRPr="00CF61D6" w:rsidRDefault="004362E9" w:rsidP="006978EC">
      <w:pPr>
        <w:pStyle w:val="Titolo3"/>
        <w:spacing w:line="276" w:lineRule="auto"/>
        <w:ind w:left="0" w:right="-54"/>
        <w:jc w:val="both"/>
        <w:rPr>
          <w:rFonts w:ascii="Times New Roman" w:hAnsi="Times New Roman" w:cs="Times New Roman"/>
        </w:rPr>
      </w:pPr>
      <w:r w:rsidRPr="00CF61D6">
        <w:rPr>
          <w:rFonts w:ascii="Times New Roman" w:hAnsi="Times New Roman" w:cs="Times New Roman"/>
        </w:rPr>
        <w:t>Il presente Piano integrato di attività e organizzazione (PIAO) dell</w:t>
      </w:r>
      <w:r w:rsidR="0077603F" w:rsidRPr="00CF61D6">
        <w:rPr>
          <w:rFonts w:ascii="Times New Roman" w:hAnsi="Times New Roman" w:cs="Times New Roman"/>
        </w:rPr>
        <w:t xml:space="preserve">’Ordine provinciale dei farmacisti di </w:t>
      </w:r>
      <w:r w:rsidR="0048010E">
        <w:rPr>
          <w:rFonts w:ascii="Times New Roman" w:hAnsi="Times New Roman" w:cs="Times New Roman"/>
        </w:rPr>
        <w:t xml:space="preserve">Benevento </w:t>
      </w:r>
      <w:r w:rsidRPr="00CF61D6">
        <w:rPr>
          <w:rFonts w:ascii="Times New Roman" w:hAnsi="Times New Roman" w:cs="Times New Roman"/>
        </w:rPr>
        <w:t>è</w:t>
      </w:r>
      <w:r w:rsidRPr="00CF61D6">
        <w:rPr>
          <w:rFonts w:ascii="Times New Roman" w:hAnsi="Times New Roman" w:cs="Times New Roman"/>
          <w:spacing w:val="7"/>
        </w:rPr>
        <w:t xml:space="preserve"> </w:t>
      </w:r>
      <w:r w:rsidRPr="00CF61D6">
        <w:rPr>
          <w:rFonts w:ascii="Times New Roman" w:hAnsi="Times New Roman" w:cs="Times New Roman"/>
        </w:rPr>
        <w:t>adottato,</w:t>
      </w:r>
      <w:r w:rsidRPr="00CF61D6">
        <w:rPr>
          <w:rFonts w:ascii="Times New Roman" w:hAnsi="Times New Roman" w:cs="Times New Roman"/>
          <w:spacing w:val="6"/>
        </w:rPr>
        <w:t xml:space="preserve"> </w:t>
      </w:r>
      <w:r w:rsidRPr="00CF61D6">
        <w:rPr>
          <w:rFonts w:ascii="Times New Roman" w:hAnsi="Times New Roman" w:cs="Times New Roman"/>
        </w:rPr>
        <w:t>ai</w:t>
      </w:r>
      <w:r w:rsidRPr="00CF61D6">
        <w:rPr>
          <w:rFonts w:ascii="Times New Roman" w:hAnsi="Times New Roman" w:cs="Times New Roman"/>
          <w:spacing w:val="3"/>
        </w:rPr>
        <w:t xml:space="preserve"> </w:t>
      </w:r>
      <w:r w:rsidRPr="00CF61D6">
        <w:rPr>
          <w:rFonts w:ascii="Times New Roman" w:hAnsi="Times New Roman" w:cs="Times New Roman"/>
        </w:rPr>
        <w:t>sensi</w:t>
      </w:r>
      <w:r w:rsidRPr="00CF61D6">
        <w:rPr>
          <w:rFonts w:ascii="Times New Roman" w:hAnsi="Times New Roman" w:cs="Times New Roman"/>
          <w:spacing w:val="1"/>
        </w:rPr>
        <w:t xml:space="preserve"> </w:t>
      </w:r>
      <w:r w:rsidRPr="00CF61D6">
        <w:rPr>
          <w:rFonts w:ascii="Times New Roman" w:hAnsi="Times New Roman" w:cs="Times New Roman"/>
        </w:rPr>
        <w:t>del</w:t>
      </w:r>
      <w:r w:rsidRPr="00CF61D6">
        <w:rPr>
          <w:rFonts w:ascii="Times New Roman" w:hAnsi="Times New Roman" w:cs="Times New Roman"/>
          <w:spacing w:val="6"/>
        </w:rPr>
        <w:t xml:space="preserve"> </w:t>
      </w:r>
      <w:r w:rsidRPr="00CF61D6">
        <w:rPr>
          <w:rFonts w:ascii="Times New Roman" w:hAnsi="Times New Roman" w:cs="Times New Roman"/>
        </w:rPr>
        <w:t>decreto-legge</w:t>
      </w:r>
      <w:r w:rsidRPr="00CF61D6">
        <w:rPr>
          <w:rFonts w:ascii="Times New Roman" w:hAnsi="Times New Roman" w:cs="Times New Roman"/>
          <w:spacing w:val="5"/>
        </w:rPr>
        <w:t xml:space="preserve"> </w:t>
      </w:r>
      <w:r w:rsidRPr="00CF61D6">
        <w:rPr>
          <w:rFonts w:ascii="Times New Roman" w:hAnsi="Times New Roman" w:cs="Times New Roman"/>
        </w:rPr>
        <w:t>9</w:t>
      </w:r>
      <w:r w:rsidRPr="00CF61D6">
        <w:rPr>
          <w:rFonts w:ascii="Times New Roman" w:hAnsi="Times New Roman" w:cs="Times New Roman"/>
          <w:spacing w:val="7"/>
        </w:rPr>
        <w:t xml:space="preserve"> </w:t>
      </w:r>
      <w:r w:rsidRPr="00CF61D6">
        <w:rPr>
          <w:rFonts w:ascii="Times New Roman" w:hAnsi="Times New Roman" w:cs="Times New Roman"/>
        </w:rPr>
        <w:t>giugno</w:t>
      </w:r>
      <w:r w:rsidRPr="00CF61D6">
        <w:rPr>
          <w:rFonts w:ascii="Times New Roman" w:hAnsi="Times New Roman" w:cs="Times New Roman"/>
          <w:spacing w:val="3"/>
        </w:rPr>
        <w:t xml:space="preserve"> </w:t>
      </w:r>
      <w:r w:rsidRPr="00CF61D6">
        <w:rPr>
          <w:rFonts w:ascii="Times New Roman" w:hAnsi="Times New Roman" w:cs="Times New Roman"/>
        </w:rPr>
        <w:t>2021,</w:t>
      </w:r>
      <w:r w:rsidRPr="00CF61D6">
        <w:rPr>
          <w:rFonts w:ascii="Times New Roman" w:hAnsi="Times New Roman" w:cs="Times New Roman"/>
          <w:spacing w:val="4"/>
        </w:rPr>
        <w:t xml:space="preserve"> </w:t>
      </w:r>
      <w:r w:rsidRPr="00CF61D6">
        <w:rPr>
          <w:rFonts w:ascii="Times New Roman" w:hAnsi="Times New Roman" w:cs="Times New Roman"/>
        </w:rPr>
        <w:t>n</w:t>
      </w:r>
      <w:r w:rsidR="0085669A" w:rsidRPr="00CF61D6">
        <w:rPr>
          <w:rFonts w:ascii="Times New Roman" w:hAnsi="Times New Roman" w:cs="Times New Roman"/>
        </w:rPr>
        <w:t>.</w:t>
      </w:r>
      <w:r w:rsidRPr="00CF61D6">
        <w:rPr>
          <w:rFonts w:ascii="Times New Roman" w:hAnsi="Times New Roman" w:cs="Times New Roman"/>
          <w:spacing w:val="3"/>
        </w:rPr>
        <w:t xml:space="preserve"> </w:t>
      </w:r>
      <w:r w:rsidRPr="00CF61D6">
        <w:rPr>
          <w:rFonts w:ascii="Times New Roman" w:hAnsi="Times New Roman" w:cs="Times New Roman"/>
        </w:rPr>
        <w:t>80,</w:t>
      </w:r>
      <w:r w:rsidRPr="00CF61D6">
        <w:rPr>
          <w:rFonts w:ascii="Times New Roman" w:hAnsi="Times New Roman" w:cs="Times New Roman"/>
          <w:spacing w:val="4"/>
        </w:rPr>
        <w:t xml:space="preserve"> </w:t>
      </w:r>
      <w:r w:rsidRPr="00CF61D6">
        <w:rPr>
          <w:rFonts w:ascii="Times New Roman" w:hAnsi="Times New Roman" w:cs="Times New Roman"/>
        </w:rPr>
        <w:t>convertito,</w:t>
      </w:r>
      <w:r w:rsidRPr="00CF61D6">
        <w:rPr>
          <w:rFonts w:ascii="Times New Roman" w:hAnsi="Times New Roman" w:cs="Times New Roman"/>
          <w:spacing w:val="7"/>
        </w:rPr>
        <w:t xml:space="preserve"> </w:t>
      </w:r>
      <w:r w:rsidRPr="00CF61D6">
        <w:rPr>
          <w:rFonts w:ascii="Times New Roman" w:hAnsi="Times New Roman" w:cs="Times New Roman"/>
        </w:rPr>
        <w:t>con</w:t>
      </w:r>
      <w:r w:rsidRPr="00CF61D6">
        <w:rPr>
          <w:rFonts w:ascii="Times New Roman" w:hAnsi="Times New Roman" w:cs="Times New Roman"/>
          <w:spacing w:val="3"/>
        </w:rPr>
        <w:t xml:space="preserve"> </w:t>
      </w:r>
      <w:r w:rsidRPr="00CF61D6">
        <w:rPr>
          <w:rFonts w:ascii="Times New Roman" w:hAnsi="Times New Roman" w:cs="Times New Roman"/>
        </w:rPr>
        <w:t>modificazioni,</w:t>
      </w:r>
      <w:r w:rsidRPr="00CF61D6">
        <w:rPr>
          <w:rFonts w:ascii="Times New Roman" w:hAnsi="Times New Roman" w:cs="Times New Roman"/>
          <w:spacing w:val="3"/>
        </w:rPr>
        <w:t xml:space="preserve"> </w:t>
      </w:r>
      <w:r w:rsidRPr="00CF61D6">
        <w:rPr>
          <w:rFonts w:ascii="Times New Roman" w:hAnsi="Times New Roman" w:cs="Times New Roman"/>
        </w:rPr>
        <w:t>dalla</w:t>
      </w:r>
      <w:r w:rsidRPr="00CF61D6">
        <w:rPr>
          <w:rFonts w:ascii="Times New Roman" w:hAnsi="Times New Roman" w:cs="Times New Roman"/>
          <w:spacing w:val="6"/>
        </w:rPr>
        <w:t xml:space="preserve"> </w:t>
      </w:r>
      <w:r w:rsidRPr="00CF61D6">
        <w:rPr>
          <w:rFonts w:ascii="Times New Roman" w:hAnsi="Times New Roman" w:cs="Times New Roman"/>
        </w:rPr>
        <w:t>legge</w:t>
      </w:r>
      <w:r w:rsidRPr="00CF61D6">
        <w:rPr>
          <w:rFonts w:ascii="Times New Roman" w:hAnsi="Times New Roman" w:cs="Times New Roman"/>
          <w:spacing w:val="-47"/>
        </w:rPr>
        <w:t xml:space="preserve"> </w:t>
      </w:r>
      <w:r w:rsidRPr="00CF61D6">
        <w:rPr>
          <w:rFonts w:ascii="Times New Roman" w:hAnsi="Times New Roman" w:cs="Times New Roman"/>
        </w:rPr>
        <w:t>6 agosto 2021, n. 113 e s.m.i., con le modalità semplificate previste per le pubbliche amministrazioni con</w:t>
      </w:r>
      <w:r w:rsidRPr="00CF61D6">
        <w:rPr>
          <w:rFonts w:ascii="Times New Roman" w:hAnsi="Times New Roman" w:cs="Times New Roman"/>
          <w:spacing w:val="1"/>
        </w:rPr>
        <w:t xml:space="preserve"> </w:t>
      </w:r>
      <w:r w:rsidRPr="00CF61D6">
        <w:rPr>
          <w:rFonts w:ascii="Times New Roman" w:hAnsi="Times New Roman" w:cs="Times New Roman"/>
        </w:rPr>
        <w:t>non</w:t>
      </w:r>
      <w:r w:rsidRPr="00CF61D6">
        <w:rPr>
          <w:rFonts w:ascii="Times New Roman" w:hAnsi="Times New Roman" w:cs="Times New Roman"/>
          <w:spacing w:val="26"/>
        </w:rPr>
        <w:t xml:space="preserve"> </w:t>
      </w:r>
      <w:r w:rsidRPr="00CF61D6">
        <w:rPr>
          <w:rFonts w:ascii="Times New Roman" w:hAnsi="Times New Roman" w:cs="Times New Roman"/>
        </w:rPr>
        <w:t>più</w:t>
      </w:r>
      <w:r w:rsidRPr="00CF61D6">
        <w:rPr>
          <w:rFonts w:ascii="Times New Roman" w:hAnsi="Times New Roman" w:cs="Times New Roman"/>
          <w:spacing w:val="27"/>
        </w:rPr>
        <w:t xml:space="preserve"> </w:t>
      </w:r>
      <w:r w:rsidRPr="00CF61D6">
        <w:rPr>
          <w:rFonts w:ascii="Times New Roman" w:hAnsi="Times New Roman" w:cs="Times New Roman"/>
        </w:rPr>
        <w:t>di</w:t>
      </w:r>
      <w:r w:rsidRPr="00CF61D6">
        <w:rPr>
          <w:rFonts w:ascii="Times New Roman" w:hAnsi="Times New Roman" w:cs="Times New Roman"/>
          <w:spacing w:val="25"/>
        </w:rPr>
        <w:t xml:space="preserve"> </w:t>
      </w:r>
      <w:r w:rsidRPr="00CF61D6">
        <w:rPr>
          <w:rFonts w:ascii="Times New Roman" w:hAnsi="Times New Roman" w:cs="Times New Roman"/>
        </w:rPr>
        <w:t>cinquanta</w:t>
      </w:r>
      <w:r w:rsidRPr="00CF61D6">
        <w:rPr>
          <w:rFonts w:ascii="Times New Roman" w:hAnsi="Times New Roman" w:cs="Times New Roman"/>
          <w:spacing w:val="25"/>
        </w:rPr>
        <w:t xml:space="preserve"> </w:t>
      </w:r>
      <w:r w:rsidRPr="00CF61D6">
        <w:rPr>
          <w:rFonts w:ascii="Times New Roman" w:hAnsi="Times New Roman" w:cs="Times New Roman"/>
        </w:rPr>
        <w:t>dipendenti</w:t>
      </w:r>
      <w:r w:rsidRPr="00CF61D6">
        <w:rPr>
          <w:rFonts w:ascii="Times New Roman" w:hAnsi="Times New Roman" w:cs="Times New Roman"/>
          <w:spacing w:val="28"/>
        </w:rPr>
        <w:t xml:space="preserve"> </w:t>
      </w:r>
      <w:r w:rsidRPr="00CF61D6">
        <w:rPr>
          <w:rFonts w:ascii="Times New Roman" w:hAnsi="Times New Roman" w:cs="Times New Roman"/>
        </w:rPr>
        <w:t>dall’art.</w:t>
      </w:r>
      <w:r w:rsidRPr="00CF61D6">
        <w:rPr>
          <w:rFonts w:ascii="Times New Roman" w:hAnsi="Times New Roman" w:cs="Times New Roman"/>
          <w:spacing w:val="26"/>
        </w:rPr>
        <w:t xml:space="preserve"> </w:t>
      </w:r>
      <w:r w:rsidRPr="00CF61D6">
        <w:rPr>
          <w:rFonts w:ascii="Times New Roman" w:hAnsi="Times New Roman" w:cs="Times New Roman"/>
        </w:rPr>
        <w:t>1,</w:t>
      </w:r>
      <w:r w:rsidRPr="00CF61D6">
        <w:rPr>
          <w:rFonts w:ascii="Times New Roman" w:hAnsi="Times New Roman" w:cs="Times New Roman"/>
          <w:spacing w:val="25"/>
        </w:rPr>
        <w:t xml:space="preserve"> </w:t>
      </w:r>
      <w:r w:rsidRPr="00CF61D6">
        <w:rPr>
          <w:rFonts w:ascii="Times New Roman" w:hAnsi="Times New Roman" w:cs="Times New Roman"/>
        </w:rPr>
        <w:t>co.</w:t>
      </w:r>
      <w:r w:rsidRPr="00CF61D6">
        <w:rPr>
          <w:rFonts w:ascii="Times New Roman" w:hAnsi="Times New Roman" w:cs="Times New Roman"/>
          <w:spacing w:val="26"/>
        </w:rPr>
        <w:t xml:space="preserve"> </w:t>
      </w:r>
      <w:r w:rsidRPr="00CF61D6">
        <w:rPr>
          <w:rFonts w:ascii="Times New Roman" w:hAnsi="Times New Roman" w:cs="Times New Roman"/>
        </w:rPr>
        <w:t>3,</w:t>
      </w:r>
      <w:r w:rsidRPr="00CF61D6">
        <w:rPr>
          <w:rFonts w:ascii="Times New Roman" w:hAnsi="Times New Roman" w:cs="Times New Roman"/>
          <w:spacing w:val="26"/>
        </w:rPr>
        <w:t xml:space="preserve"> </w:t>
      </w:r>
      <w:r w:rsidRPr="00CF61D6">
        <w:rPr>
          <w:rFonts w:ascii="Times New Roman" w:hAnsi="Times New Roman" w:cs="Times New Roman"/>
        </w:rPr>
        <w:t>del</w:t>
      </w:r>
      <w:r w:rsidRPr="00CF61D6">
        <w:rPr>
          <w:rFonts w:ascii="Times New Roman" w:hAnsi="Times New Roman" w:cs="Times New Roman"/>
          <w:spacing w:val="27"/>
        </w:rPr>
        <w:t xml:space="preserve"> </w:t>
      </w:r>
      <w:r w:rsidRPr="00CF61D6">
        <w:rPr>
          <w:rFonts w:ascii="Times New Roman" w:hAnsi="Times New Roman" w:cs="Times New Roman"/>
        </w:rPr>
        <w:t>decreto</w:t>
      </w:r>
      <w:r w:rsidRPr="00CF61D6">
        <w:rPr>
          <w:rFonts w:ascii="Times New Roman" w:hAnsi="Times New Roman" w:cs="Times New Roman"/>
          <w:spacing w:val="27"/>
        </w:rPr>
        <w:t xml:space="preserve"> </w:t>
      </w:r>
      <w:r w:rsidRPr="00CF61D6">
        <w:rPr>
          <w:rFonts w:ascii="Times New Roman" w:hAnsi="Times New Roman" w:cs="Times New Roman"/>
        </w:rPr>
        <w:t>del</w:t>
      </w:r>
      <w:r w:rsidRPr="00CF61D6">
        <w:rPr>
          <w:rFonts w:ascii="Times New Roman" w:hAnsi="Times New Roman" w:cs="Times New Roman"/>
          <w:spacing w:val="26"/>
        </w:rPr>
        <w:t xml:space="preserve"> </w:t>
      </w:r>
      <w:r w:rsidRPr="00CF61D6">
        <w:rPr>
          <w:rFonts w:ascii="Times New Roman" w:hAnsi="Times New Roman" w:cs="Times New Roman"/>
        </w:rPr>
        <w:t>Presidente</w:t>
      </w:r>
      <w:r w:rsidRPr="00CF61D6">
        <w:rPr>
          <w:rFonts w:ascii="Times New Roman" w:hAnsi="Times New Roman" w:cs="Times New Roman"/>
          <w:spacing w:val="23"/>
        </w:rPr>
        <w:t xml:space="preserve"> </w:t>
      </w:r>
      <w:r w:rsidRPr="00CF61D6">
        <w:rPr>
          <w:rFonts w:ascii="Times New Roman" w:hAnsi="Times New Roman" w:cs="Times New Roman"/>
        </w:rPr>
        <w:t>della</w:t>
      </w:r>
      <w:r w:rsidRPr="00CF61D6">
        <w:rPr>
          <w:rFonts w:ascii="Times New Roman" w:hAnsi="Times New Roman" w:cs="Times New Roman"/>
          <w:spacing w:val="28"/>
        </w:rPr>
        <w:t xml:space="preserve"> </w:t>
      </w:r>
      <w:r w:rsidRPr="00CF61D6">
        <w:rPr>
          <w:rFonts w:ascii="Times New Roman" w:hAnsi="Times New Roman" w:cs="Times New Roman"/>
        </w:rPr>
        <w:t>Repubblica</w:t>
      </w:r>
      <w:r w:rsidRPr="00CF61D6">
        <w:rPr>
          <w:rFonts w:ascii="Times New Roman" w:hAnsi="Times New Roman" w:cs="Times New Roman"/>
          <w:spacing w:val="28"/>
        </w:rPr>
        <w:t xml:space="preserve"> </w:t>
      </w:r>
      <w:r w:rsidRPr="00CF61D6">
        <w:rPr>
          <w:rFonts w:ascii="Times New Roman" w:hAnsi="Times New Roman" w:cs="Times New Roman"/>
        </w:rPr>
        <w:t>24</w:t>
      </w:r>
      <w:r w:rsidRPr="00CF61D6">
        <w:rPr>
          <w:rFonts w:ascii="Times New Roman" w:hAnsi="Times New Roman" w:cs="Times New Roman"/>
          <w:spacing w:val="26"/>
        </w:rPr>
        <w:t xml:space="preserve"> </w:t>
      </w:r>
      <w:r w:rsidRPr="00CF61D6">
        <w:rPr>
          <w:rFonts w:ascii="Times New Roman" w:hAnsi="Times New Roman" w:cs="Times New Roman"/>
        </w:rPr>
        <w:t>giugno</w:t>
      </w:r>
      <w:r w:rsidRPr="00CF61D6">
        <w:rPr>
          <w:rFonts w:ascii="Times New Roman" w:hAnsi="Times New Roman" w:cs="Times New Roman"/>
          <w:spacing w:val="-47"/>
        </w:rPr>
        <w:t xml:space="preserve"> </w:t>
      </w:r>
      <w:r w:rsidRPr="00CF61D6">
        <w:rPr>
          <w:rFonts w:ascii="Times New Roman" w:hAnsi="Times New Roman" w:cs="Times New Roman"/>
        </w:rPr>
        <w:t>2022 n. 81 “</w:t>
      </w:r>
      <w:r w:rsidRPr="00CF61D6">
        <w:rPr>
          <w:rFonts w:ascii="Times New Roman" w:hAnsi="Times New Roman" w:cs="Times New Roman"/>
          <w:i/>
        </w:rPr>
        <w:t>Regolamento recante individuazione degli adempimenti relativi ai Piani assorbiti dal Piano</w:t>
      </w:r>
      <w:r w:rsidRPr="00CF61D6">
        <w:rPr>
          <w:rFonts w:ascii="Times New Roman" w:hAnsi="Times New Roman" w:cs="Times New Roman"/>
          <w:i/>
          <w:spacing w:val="1"/>
        </w:rPr>
        <w:t xml:space="preserve"> </w:t>
      </w:r>
      <w:r w:rsidRPr="00CF61D6">
        <w:rPr>
          <w:rFonts w:ascii="Times New Roman" w:hAnsi="Times New Roman" w:cs="Times New Roman"/>
          <w:i/>
        </w:rPr>
        <w:t>integrato di attività e organizzazione</w:t>
      </w:r>
      <w:r w:rsidRPr="00CF61D6">
        <w:rPr>
          <w:rFonts w:ascii="Times New Roman" w:hAnsi="Times New Roman" w:cs="Times New Roman"/>
        </w:rPr>
        <w:t>” e nel rispetto degli adempimenti stabiliti dall’art. 6 del decreto 30</w:t>
      </w:r>
      <w:r w:rsidRPr="00CF61D6">
        <w:rPr>
          <w:rFonts w:ascii="Times New Roman" w:hAnsi="Times New Roman" w:cs="Times New Roman"/>
          <w:spacing w:val="1"/>
        </w:rPr>
        <w:t xml:space="preserve"> </w:t>
      </w:r>
      <w:r w:rsidRPr="00CF61D6">
        <w:rPr>
          <w:rFonts w:ascii="Times New Roman" w:hAnsi="Times New Roman" w:cs="Times New Roman"/>
        </w:rPr>
        <w:t>giugno 2022, n. 132 del Ministro per la pubblica amministrazione, adottato di concerto con il Ministro</w:t>
      </w:r>
      <w:r w:rsidRPr="00CF61D6">
        <w:rPr>
          <w:rFonts w:ascii="Times New Roman" w:hAnsi="Times New Roman" w:cs="Times New Roman"/>
          <w:spacing w:val="1"/>
        </w:rPr>
        <w:t xml:space="preserve"> </w:t>
      </w:r>
      <w:r w:rsidRPr="00CF61D6">
        <w:rPr>
          <w:rFonts w:ascii="Times New Roman" w:hAnsi="Times New Roman" w:cs="Times New Roman"/>
        </w:rPr>
        <w:t>dell’economia</w:t>
      </w:r>
      <w:r w:rsidRPr="00CF61D6">
        <w:rPr>
          <w:rFonts w:ascii="Times New Roman" w:hAnsi="Times New Roman" w:cs="Times New Roman"/>
          <w:spacing w:val="1"/>
        </w:rPr>
        <w:t xml:space="preserve"> </w:t>
      </w:r>
      <w:r w:rsidRPr="00CF61D6">
        <w:rPr>
          <w:rFonts w:ascii="Times New Roman" w:hAnsi="Times New Roman" w:cs="Times New Roman"/>
        </w:rPr>
        <w:t>e</w:t>
      </w:r>
      <w:r w:rsidRPr="00CF61D6">
        <w:rPr>
          <w:rFonts w:ascii="Times New Roman" w:hAnsi="Times New Roman" w:cs="Times New Roman"/>
          <w:spacing w:val="1"/>
        </w:rPr>
        <w:t xml:space="preserve"> </w:t>
      </w:r>
      <w:r w:rsidRPr="00CF61D6">
        <w:rPr>
          <w:rFonts w:ascii="Times New Roman" w:hAnsi="Times New Roman" w:cs="Times New Roman"/>
        </w:rPr>
        <w:t>delle</w:t>
      </w:r>
      <w:r w:rsidRPr="00CF61D6">
        <w:rPr>
          <w:rFonts w:ascii="Times New Roman" w:hAnsi="Times New Roman" w:cs="Times New Roman"/>
          <w:spacing w:val="1"/>
        </w:rPr>
        <w:t xml:space="preserve"> </w:t>
      </w:r>
      <w:r w:rsidRPr="00CF61D6">
        <w:rPr>
          <w:rFonts w:ascii="Times New Roman" w:hAnsi="Times New Roman" w:cs="Times New Roman"/>
        </w:rPr>
        <w:t>finanze</w:t>
      </w:r>
      <w:r w:rsidRPr="00CF61D6">
        <w:rPr>
          <w:rFonts w:ascii="Times New Roman" w:hAnsi="Times New Roman" w:cs="Times New Roman"/>
          <w:spacing w:val="1"/>
        </w:rPr>
        <w:t xml:space="preserve"> </w:t>
      </w:r>
      <w:r w:rsidRPr="00CF61D6">
        <w:rPr>
          <w:rFonts w:ascii="Times New Roman" w:hAnsi="Times New Roman" w:cs="Times New Roman"/>
        </w:rPr>
        <w:t>e</w:t>
      </w:r>
      <w:r w:rsidRPr="00CF61D6">
        <w:rPr>
          <w:rFonts w:ascii="Times New Roman" w:hAnsi="Times New Roman" w:cs="Times New Roman"/>
          <w:spacing w:val="1"/>
        </w:rPr>
        <w:t xml:space="preserve"> </w:t>
      </w:r>
      <w:r w:rsidRPr="00CF61D6">
        <w:rPr>
          <w:rFonts w:ascii="Times New Roman" w:hAnsi="Times New Roman" w:cs="Times New Roman"/>
        </w:rPr>
        <w:t>delle</w:t>
      </w:r>
      <w:r w:rsidRPr="00CF61D6">
        <w:rPr>
          <w:rFonts w:ascii="Times New Roman" w:hAnsi="Times New Roman" w:cs="Times New Roman"/>
          <w:spacing w:val="1"/>
        </w:rPr>
        <w:t xml:space="preserve"> </w:t>
      </w:r>
      <w:r w:rsidRPr="00CF61D6">
        <w:rPr>
          <w:rFonts w:ascii="Times New Roman" w:hAnsi="Times New Roman" w:cs="Times New Roman"/>
        </w:rPr>
        <w:t>indicazioni</w:t>
      </w:r>
      <w:r w:rsidRPr="00CF61D6">
        <w:rPr>
          <w:rFonts w:ascii="Times New Roman" w:hAnsi="Times New Roman" w:cs="Times New Roman"/>
          <w:spacing w:val="1"/>
        </w:rPr>
        <w:t xml:space="preserve"> </w:t>
      </w:r>
      <w:r w:rsidRPr="00CF61D6">
        <w:rPr>
          <w:rFonts w:ascii="Times New Roman" w:hAnsi="Times New Roman" w:cs="Times New Roman"/>
        </w:rPr>
        <w:t>operative</w:t>
      </w:r>
      <w:r w:rsidRPr="00CF61D6">
        <w:rPr>
          <w:rFonts w:ascii="Times New Roman" w:hAnsi="Times New Roman" w:cs="Times New Roman"/>
          <w:spacing w:val="1"/>
        </w:rPr>
        <w:t xml:space="preserve"> </w:t>
      </w:r>
      <w:r w:rsidRPr="00CF61D6">
        <w:rPr>
          <w:rFonts w:ascii="Times New Roman" w:hAnsi="Times New Roman" w:cs="Times New Roman"/>
        </w:rPr>
        <w:t>fornite</w:t>
      </w:r>
      <w:r w:rsidRPr="00CF61D6">
        <w:rPr>
          <w:rFonts w:ascii="Times New Roman" w:hAnsi="Times New Roman" w:cs="Times New Roman"/>
          <w:spacing w:val="1"/>
        </w:rPr>
        <w:t xml:space="preserve"> </w:t>
      </w:r>
      <w:r w:rsidRPr="00CF61D6">
        <w:rPr>
          <w:rFonts w:ascii="Times New Roman" w:hAnsi="Times New Roman" w:cs="Times New Roman"/>
        </w:rPr>
        <w:t>con</w:t>
      </w:r>
      <w:r w:rsidRPr="00CF61D6">
        <w:rPr>
          <w:rFonts w:ascii="Times New Roman" w:hAnsi="Times New Roman" w:cs="Times New Roman"/>
          <w:spacing w:val="1"/>
        </w:rPr>
        <w:t xml:space="preserve"> </w:t>
      </w:r>
      <w:r w:rsidRPr="00CF61D6">
        <w:rPr>
          <w:rFonts w:ascii="Times New Roman" w:hAnsi="Times New Roman" w:cs="Times New Roman"/>
        </w:rPr>
        <w:t>la</w:t>
      </w:r>
      <w:r w:rsidRPr="00CF61D6">
        <w:rPr>
          <w:rFonts w:ascii="Times New Roman" w:hAnsi="Times New Roman" w:cs="Times New Roman"/>
          <w:spacing w:val="1"/>
        </w:rPr>
        <w:t xml:space="preserve"> </w:t>
      </w:r>
      <w:r w:rsidRPr="00CF61D6">
        <w:rPr>
          <w:rFonts w:ascii="Times New Roman" w:hAnsi="Times New Roman" w:cs="Times New Roman"/>
        </w:rPr>
        <w:t>circolare</w:t>
      </w:r>
      <w:r w:rsidRPr="00CF61D6">
        <w:rPr>
          <w:rFonts w:ascii="Times New Roman" w:hAnsi="Times New Roman" w:cs="Times New Roman"/>
          <w:spacing w:val="1"/>
        </w:rPr>
        <w:t xml:space="preserve"> </w:t>
      </w:r>
      <w:r w:rsidRPr="00CF61D6">
        <w:rPr>
          <w:rFonts w:ascii="Times New Roman" w:hAnsi="Times New Roman" w:cs="Times New Roman"/>
        </w:rPr>
        <w:t>n.</w:t>
      </w:r>
      <w:r w:rsidRPr="00CF61D6">
        <w:rPr>
          <w:rFonts w:ascii="Times New Roman" w:hAnsi="Times New Roman" w:cs="Times New Roman"/>
          <w:spacing w:val="1"/>
        </w:rPr>
        <w:t xml:space="preserve"> </w:t>
      </w:r>
      <w:r w:rsidRPr="00CF61D6">
        <w:rPr>
          <w:rFonts w:ascii="Times New Roman" w:hAnsi="Times New Roman" w:cs="Times New Roman"/>
        </w:rPr>
        <w:t>2/2022</w:t>
      </w:r>
      <w:r w:rsidRPr="00CF61D6">
        <w:rPr>
          <w:rFonts w:ascii="Times New Roman" w:hAnsi="Times New Roman" w:cs="Times New Roman"/>
          <w:spacing w:val="1"/>
        </w:rPr>
        <w:t xml:space="preserve"> </w:t>
      </w:r>
      <w:r w:rsidRPr="00CF61D6">
        <w:rPr>
          <w:rFonts w:ascii="Times New Roman" w:hAnsi="Times New Roman" w:cs="Times New Roman"/>
        </w:rPr>
        <w:t>d</w:t>
      </w:r>
      <w:r w:rsidR="00A309BD" w:rsidRPr="00CF61D6">
        <w:rPr>
          <w:rFonts w:ascii="Times New Roman" w:hAnsi="Times New Roman" w:cs="Times New Roman"/>
        </w:rPr>
        <w:t>a</w:t>
      </w:r>
      <w:r w:rsidRPr="00CF61D6">
        <w:rPr>
          <w:rFonts w:ascii="Times New Roman" w:hAnsi="Times New Roman" w:cs="Times New Roman"/>
        </w:rPr>
        <w:t>l</w:t>
      </w:r>
      <w:r w:rsidR="00A309BD" w:rsidRPr="00CF61D6">
        <w:rPr>
          <w:rFonts w:ascii="Times New Roman" w:hAnsi="Times New Roman" w:cs="Times New Roman"/>
        </w:rPr>
        <w:t xml:space="preserve">la Presidenza del Consiglio dei ministri- </w:t>
      </w:r>
      <w:r w:rsidRPr="00CF61D6">
        <w:rPr>
          <w:rFonts w:ascii="Times New Roman" w:hAnsi="Times New Roman" w:cs="Times New Roman"/>
        </w:rPr>
        <w:t>Dipartimento della</w:t>
      </w:r>
      <w:r w:rsidRPr="00CF61D6">
        <w:rPr>
          <w:rFonts w:ascii="Times New Roman" w:hAnsi="Times New Roman" w:cs="Times New Roman"/>
          <w:spacing w:val="-3"/>
        </w:rPr>
        <w:t xml:space="preserve"> </w:t>
      </w:r>
      <w:r w:rsidRPr="00CF61D6">
        <w:rPr>
          <w:rFonts w:ascii="Times New Roman" w:hAnsi="Times New Roman" w:cs="Times New Roman"/>
        </w:rPr>
        <w:t>Funzione</w:t>
      </w:r>
      <w:r w:rsidRPr="00CF61D6">
        <w:rPr>
          <w:rFonts w:ascii="Times New Roman" w:hAnsi="Times New Roman" w:cs="Times New Roman"/>
          <w:spacing w:val="1"/>
        </w:rPr>
        <w:t xml:space="preserve"> </w:t>
      </w:r>
      <w:r w:rsidRPr="00CF61D6">
        <w:rPr>
          <w:rFonts w:ascii="Times New Roman" w:hAnsi="Times New Roman" w:cs="Times New Roman"/>
        </w:rPr>
        <w:t>pubblica.</w:t>
      </w:r>
    </w:p>
    <w:p w14:paraId="0EF34FB2" w14:textId="77777777" w:rsidR="008D30FE" w:rsidRPr="00CF61D6" w:rsidRDefault="008D30FE" w:rsidP="006978EC">
      <w:pPr>
        <w:pStyle w:val="Corpotesto"/>
        <w:spacing w:before="1" w:line="276" w:lineRule="auto"/>
        <w:rPr>
          <w:rFonts w:ascii="Times New Roman" w:hAnsi="Times New Roman" w:cs="Times New Roman"/>
          <w:sz w:val="22"/>
        </w:rPr>
      </w:pPr>
    </w:p>
    <w:p w14:paraId="0E46018A" w14:textId="77777777" w:rsidR="00C46F43" w:rsidRPr="00CF61D6" w:rsidRDefault="00C46F43" w:rsidP="00C46F43">
      <w:pPr>
        <w:ind w:right="21"/>
        <w:jc w:val="center"/>
        <w:rPr>
          <w:rFonts w:ascii="Times New Roman" w:hAnsi="Times New Roman" w:cs="Times New Roman"/>
          <w:b/>
          <w:bCs/>
          <w:iCs/>
          <w:sz w:val="24"/>
          <w:szCs w:val="24"/>
        </w:rPr>
      </w:pPr>
    </w:p>
    <w:p w14:paraId="7CC25110" w14:textId="22B4D46C" w:rsidR="00C46F43" w:rsidRPr="00CF61D6" w:rsidRDefault="00C46F43" w:rsidP="006978EC">
      <w:pPr>
        <w:spacing w:line="276" w:lineRule="auto"/>
        <w:ind w:right="21"/>
        <w:jc w:val="center"/>
        <w:rPr>
          <w:rFonts w:ascii="Times New Roman" w:hAnsi="Times New Roman" w:cs="Times New Roman"/>
          <w:b/>
          <w:bCs/>
          <w:iCs/>
          <w:sz w:val="24"/>
          <w:szCs w:val="24"/>
        </w:rPr>
      </w:pPr>
      <w:r w:rsidRPr="00CF61D6">
        <w:rPr>
          <w:rFonts w:ascii="Times New Roman" w:hAnsi="Times New Roman" w:cs="Times New Roman"/>
          <w:b/>
          <w:bCs/>
          <w:iCs/>
          <w:sz w:val="24"/>
          <w:szCs w:val="24"/>
        </w:rPr>
        <w:t xml:space="preserve">Sezione 2. Valore pubblico, performance, anticorruzione </w:t>
      </w:r>
    </w:p>
    <w:p w14:paraId="75BAE4B4" w14:textId="77777777" w:rsidR="00C46F43" w:rsidRPr="00CF61D6" w:rsidRDefault="00C46F43" w:rsidP="006978EC">
      <w:pPr>
        <w:spacing w:line="276" w:lineRule="auto"/>
        <w:ind w:right="21"/>
        <w:jc w:val="center"/>
        <w:rPr>
          <w:rFonts w:ascii="Times New Roman" w:hAnsi="Times New Roman" w:cs="Times New Roman"/>
          <w:b/>
          <w:iCs/>
          <w:sz w:val="24"/>
          <w:szCs w:val="24"/>
        </w:rPr>
      </w:pPr>
    </w:p>
    <w:p w14:paraId="45ACD03E" w14:textId="485C49AC" w:rsidR="00C46F43" w:rsidRPr="00CF61D6" w:rsidRDefault="00C46F43" w:rsidP="00FB0B02">
      <w:pPr>
        <w:pStyle w:val="Titolo4"/>
        <w:numPr>
          <w:ilvl w:val="1"/>
          <w:numId w:val="3"/>
        </w:numPr>
        <w:tabs>
          <w:tab w:val="left" w:pos="513"/>
        </w:tabs>
        <w:spacing w:line="276" w:lineRule="auto"/>
        <w:rPr>
          <w:rFonts w:ascii="Times New Roman" w:hAnsi="Times New Roman" w:cs="Times New Roman"/>
          <w:sz w:val="22"/>
          <w:szCs w:val="22"/>
          <w:u w:val="none"/>
        </w:rPr>
      </w:pPr>
      <w:r w:rsidRPr="00CF61D6">
        <w:rPr>
          <w:rFonts w:ascii="Times New Roman" w:hAnsi="Times New Roman" w:cs="Times New Roman"/>
          <w:sz w:val="22"/>
          <w:szCs w:val="22"/>
          <w:u w:val="none"/>
        </w:rPr>
        <w:t xml:space="preserve">Valore pubblico: la sezione non è applicabile alle amministrazioni fino a 50 dipendenti </w:t>
      </w:r>
    </w:p>
    <w:p w14:paraId="11BDB710" w14:textId="3D2F00D4" w:rsidR="00C46F43" w:rsidRPr="00CF61D6" w:rsidRDefault="00C46F43" w:rsidP="00FB0B02">
      <w:pPr>
        <w:pStyle w:val="Titolo4"/>
        <w:numPr>
          <w:ilvl w:val="1"/>
          <w:numId w:val="3"/>
        </w:numPr>
        <w:tabs>
          <w:tab w:val="left" w:pos="513"/>
        </w:tabs>
        <w:spacing w:line="276" w:lineRule="auto"/>
        <w:rPr>
          <w:rFonts w:ascii="Times New Roman" w:hAnsi="Times New Roman" w:cs="Times New Roman"/>
          <w:sz w:val="22"/>
          <w:szCs w:val="22"/>
          <w:u w:val="none"/>
        </w:rPr>
      </w:pPr>
      <w:r w:rsidRPr="00CF61D6">
        <w:rPr>
          <w:rFonts w:ascii="Times New Roman" w:hAnsi="Times New Roman" w:cs="Times New Roman"/>
          <w:sz w:val="22"/>
          <w:szCs w:val="22"/>
          <w:u w:val="none"/>
        </w:rPr>
        <w:t xml:space="preserve">Performance: la sezione non è applicabile alle amministrazioni fino a 50 dipendenti </w:t>
      </w:r>
    </w:p>
    <w:p w14:paraId="3624A0CD" w14:textId="34AB1797" w:rsidR="00C46F43" w:rsidRPr="00CF61D6" w:rsidRDefault="00C46F43" w:rsidP="00FB0B02">
      <w:pPr>
        <w:pStyle w:val="Titolo4"/>
        <w:numPr>
          <w:ilvl w:val="1"/>
          <w:numId w:val="3"/>
        </w:numPr>
        <w:tabs>
          <w:tab w:val="left" w:pos="513"/>
        </w:tabs>
        <w:spacing w:line="276" w:lineRule="auto"/>
        <w:rPr>
          <w:rFonts w:ascii="Times New Roman" w:hAnsi="Times New Roman" w:cs="Times New Roman"/>
          <w:sz w:val="22"/>
          <w:szCs w:val="22"/>
          <w:u w:val="none"/>
        </w:rPr>
      </w:pPr>
      <w:r w:rsidRPr="00CF61D6">
        <w:rPr>
          <w:rFonts w:ascii="Times New Roman" w:hAnsi="Times New Roman" w:cs="Times New Roman"/>
          <w:sz w:val="22"/>
          <w:szCs w:val="22"/>
          <w:u w:val="none"/>
        </w:rPr>
        <w:t xml:space="preserve">Rischi corruttivi e trasparenza </w:t>
      </w:r>
    </w:p>
    <w:p w14:paraId="3639B6F5" w14:textId="77777777" w:rsidR="00C46F43" w:rsidRPr="00CF61D6" w:rsidRDefault="00C46F43"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xml:space="preserve">Si rinvia al vigente Piano triennale per la prevenzione della corruzione e della trasparenza: </w:t>
      </w:r>
    </w:p>
    <w:p w14:paraId="5E9151D7" w14:textId="1E6989FE" w:rsidR="008C7A08" w:rsidRPr="00CF61D6" w:rsidRDefault="00DA4F6E" w:rsidP="006978EC">
      <w:pPr>
        <w:spacing w:line="276" w:lineRule="auto"/>
        <w:ind w:right="21"/>
        <w:jc w:val="both"/>
        <w:rPr>
          <w:rFonts w:ascii="Times New Roman" w:hAnsi="Times New Roman" w:cs="Times New Roman"/>
          <w:bCs/>
          <w:iCs/>
          <w:sz w:val="24"/>
          <w:szCs w:val="24"/>
        </w:rPr>
      </w:pPr>
      <w:r>
        <w:t>(inserire link)</w:t>
      </w:r>
    </w:p>
    <w:p w14:paraId="3B9EA7BF"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
          <w:bCs/>
          <w:iCs/>
          <w:sz w:val="24"/>
          <w:szCs w:val="24"/>
        </w:rPr>
        <w:t>2.3. Rischi corruttivi e trasparenza</w:t>
      </w:r>
      <w:r w:rsidRPr="00CF61D6">
        <w:rPr>
          <w:rFonts w:ascii="Times New Roman" w:hAnsi="Times New Roman" w:cs="Times New Roman"/>
          <w:bCs/>
          <w:iCs/>
          <w:sz w:val="24"/>
          <w:szCs w:val="24"/>
        </w:rPr>
        <w:t> </w:t>
      </w:r>
    </w:p>
    <w:p w14:paraId="44C94D28" w14:textId="77777777" w:rsidR="004D6ADC" w:rsidRPr="00CF61D6" w:rsidRDefault="004D6ADC" w:rsidP="006978EC">
      <w:pPr>
        <w:spacing w:line="276" w:lineRule="auto"/>
        <w:ind w:right="21"/>
        <w:jc w:val="both"/>
        <w:rPr>
          <w:rFonts w:ascii="Times New Roman" w:hAnsi="Times New Roman" w:cs="Times New Roman"/>
          <w:bCs/>
          <w:iCs/>
          <w:sz w:val="24"/>
          <w:szCs w:val="24"/>
        </w:rPr>
      </w:pPr>
    </w:p>
    <w:p w14:paraId="50962D4B"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
          <w:bCs/>
          <w:iCs/>
          <w:sz w:val="24"/>
          <w:szCs w:val="24"/>
        </w:rPr>
        <w:t>2.3.1</w:t>
      </w:r>
      <w:r w:rsidRPr="00CF61D6">
        <w:rPr>
          <w:rFonts w:ascii="Times New Roman" w:hAnsi="Times New Roman" w:cs="Times New Roman"/>
          <w:b/>
          <w:bCs/>
          <w:i/>
          <w:iCs/>
          <w:sz w:val="24"/>
          <w:szCs w:val="24"/>
        </w:rPr>
        <w:t> Introduzione</w:t>
      </w:r>
      <w:r w:rsidRPr="00CF61D6">
        <w:rPr>
          <w:rFonts w:ascii="Times New Roman" w:hAnsi="Times New Roman" w:cs="Times New Roman"/>
          <w:bCs/>
          <w:iCs/>
          <w:sz w:val="24"/>
          <w:szCs w:val="24"/>
        </w:rPr>
        <w:t> </w:t>
      </w:r>
    </w:p>
    <w:p w14:paraId="2C546718"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La presente sezione del Piano Integrato di Attività e Organizzazione (PIAO), dedicata ai rischi corruttivi e alla trasparenza, è stata elaborata dal Responsabile della prevenzione della corruzione e della trasparenza (RPCT), tenendo conto delle risultanze delle attività di monitoraggio e controllo svolte nel corso del proprio mandato, nonché delle specificità organizzative e funzionali dell’Ordine. </w:t>
      </w:r>
    </w:p>
    <w:p w14:paraId="3D03DD2F"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In considerazione delle ridotte dimensioni dell’Ordine, caratterizzato dall’assenza di figure dirigenziali e da una struttura amministrativa , l’impostazione della strategia di prevenzione della corruzione e di promozione della trasparenza è stata fondata su criteri di proporzionalità, semplificazione e concretezza, in coerenza con quanto previsto dalla normativa vigente e dalle indicazioni dell’Autorità Nazionale Anticorruzione, tenuto conto, tra l’altro, di quanto previsto nella delibera ANAC del 23 luglio 2025 per la definizione della sottosezione “</w:t>
      </w:r>
      <w:r w:rsidRPr="00CF61D6">
        <w:rPr>
          <w:rFonts w:ascii="Times New Roman" w:hAnsi="Times New Roman" w:cs="Times New Roman"/>
          <w:bCs/>
          <w:i/>
          <w:iCs/>
          <w:sz w:val="24"/>
          <w:szCs w:val="24"/>
        </w:rPr>
        <w:t>Rischi corruttivi e trasparenza</w:t>
      </w:r>
      <w:r w:rsidRPr="00CF61D6">
        <w:rPr>
          <w:rFonts w:ascii="Times New Roman" w:hAnsi="Times New Roman" w:cs="Times New Roman"/>
          <w:bCs/>
          <w:iCs/>
          <w:sz w:val="24"/>
          <w:szCs w:val="24"/>
        </w:rPr>
        <w:t>” del PIAO. </w:t>
      </w:r>
    </w:p>
    <w:p w14:paraId="58492944"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09C103B4"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xml:space="preserve">Le misure generali di prevenzione sono state definite con il coinvolgimento del Consiglio Direttivo dell’Ordine, in quanto strumenti di carattere trasversale, applicabili all’intera attività dell’Ordine e funzionali al presidio complessivo dei rischi corruttivi. Tali misure costituiscono elementi di governo del sistema, incidendo in modo uniforme sui processi e sulle modalità di </w:t>
      </w:r>
      <w:r w:rsidRPr="00CF61D6">
        <w:rPr>
          <w:rFonts w:ascii="Times New Roman" w:hAnsi="Times New Roman" w:cs="Times New Roman"/>
          <w:bCs/>
          <w:iCs/>
          <w:sz w:val="24"/>
          <w:szCs w:val="24"/>
        </w:rPr>
        <w:lastRenderedPageBreak/>
        <w:t>svolgimento delle funzioni istituzionali. </w:t>
      </w:r>
    </w:p>
    <w:p w14:paraId="4CB7B661"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3EDC8499"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Tutti i soggetti che operano all’interno dell’Ordine, ivi inclusi i componenti degli organi istituzionali, sono attori essenziali della strategia di prevenzione della corruzione e della promozione della trasparenza e sono tenuti a perseguirne gli obiettivi in modo costante e continuativo nello svolgimento delle rispettive funzioni. </w:t>
      </w:r>
    </w:p>
    <w:p w14:paraId="2CD7C7DC"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54EC7B04" w14:textId="77777777" w:rsidR="002F6514"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xml:space="preserve">La presente sezione del PIAO è stata, altresì, sottoposta a consultazione pubblica, </w:t>
      </w:r>
      <w:proofErr w:type="gramStart"/>
      <w:r w:rsidRPr="00CF61D6">
        <w:rPr>
          <w:rFonts w:ascii="Times New Roman" w:hAnsi="Times New Roman" w:cs="Times New Roman"/>
          <w:bCs/>
          <w:iCs/>
          <w:sz w:val="24"/>
          <w:szCs w:val="24"/>
        </w:rPr>
        <w:t>aperta agli</w:t>
      </w:r>
      <w:proofErr w:type="gramEnd"/>
      <w:r w:rsidRPr="00CF61D6">
        <w:rPr>
          <w:rFonts w:ascii="Times New Roman" w:hAnsi="Times New Roman" w:cs="Times New Roman"/>
          <w:bCs/>
          <w:iCs/>
          <w:sz w:val="24"/>
          <w:szCs w:val="24"/>
        </w:rPr>
        <w:t xml:space="preserve"> </w:t>
      </w:r>
    </w:p>
    <w:p w14:paraId="7A3D5718" w14:textId="77777777" w:rsidR="008E4E3D" w:rsidRDefault="008E4E3D" w:rsidP="006978EC">
      <w:pPr>
        <w:spacing w:line="276" w:lineRule="auto"/>
        <w:ind w:right="21"/>
        <w:jc w:val="both"/>
        <w:rPr>
          <w:rFonts w:ascii="Times New Roman" w:hAnsi="Times New Roman" w:cs="Times New Roman"/>
          <w:bCs/>
          <w:iCs/>
          <w:sz w:val="24"/>
          <w:szCs w:val="24"/>
        </w:rPr>
      </w:pPr>
    </w:p>
    <w:p w14:paraId="6D1B1A70" w14:textId="332DAC72"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stakeholders interni ed esterni, comprendenti i professionisti iscritti all’Albo e gli altri soggetti pubblici e privati che interagiscono con l’Ordine nell’esercizio delle funzioni istituzionali. </w:t>
      </w:r>
    </w:p>
    <w:p w14:paraId="43D21A85"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6E504671" w14:textId="6506395A"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Il Consiglio dell’Ordine, con </w:t>
      </w:r>
      <w:r w:rsidRPr="009C53F7">
        <w:rPr>
          <w:rFonts w:ascii="Times New Roman" w:hAnsi="Times New Roman" w:cs="Times New Roman"/>
          <w:bCs/>
          <w:iCs/>
          <w:sz w:val="24"/>
          <w:szCs w:val="24"/>
        </w:rPr>
        <w:t xml:space="preserve">deliberazione del </w:t>
      </w:r>
      <w:r w:rsidR="00213B50" w:rsidRPr="009C53F7">
        <w:rPr>
          <w:rFonts w:ascii="Times New Roman" w:hAnsi="Times New Roman" w:cs="Times New Roman"/>
          <w:bCs/>
          <w:iCs/>
          <w:sz w:val="24"/>
          <w:szCs w:val="24"/>
        </w:rPr>
        <w:t>17/02/2025</w:t>
      </w:r>
      <w:r w:rsidRPr="009C53F7">
        <w:rPr>
          <w:rFonts w:ascii="Times New Roman" w:hAnsi="Times New Roman" w:cs="Times New Roman"/>
          <w:bCs/>
          <w:iCs/>
          <w:sz w:val="24"/>
          <w:szCs w:val="24"/>
        </w:rPr>
        <w:t xml:space="preserve">, n. </w:t>
      </w:r>
      <w:r w:rsidR="00213B50" w:rsidRPr="009C53F7">
        <w:rPr>
          <w:rFonts w:ascii="Times New Roman" w:hAnsi="Times New Roman" w:cs="Times New Roman"/>
          <w:bCs/>
          <w:iCs/>
          <w:sz w:val="24"/>
          <w:szCs w:val="24"/>
        </w:rPr>
        <w:t>01</w:t>
      </w:r>
      <w:r w:rsidRPr="009C53F7">
        <w:rPr>
          <w:rFonts w:ascii="Times New Roman" w:hAnsi="Times New Roman" w:cs="Times New Roman"/>
          <w:bCs/>
          <w:iCs/>
          <w:sz w:val="24"/>
          <w:szCs w:val="24"/>
        </w:rPr>
        <w:t>, ha adottato, tenendo</w:t>
      </w:r>
      <w:r w:rsidRPr="00CF61D6">
        <w:rPr>
          <w:rFonts w:ascii="Times New Roman" w:hAnsi="Times New Roman" w:cs="Times New Roman"/>
          <w:bCs/>
          <w:iCs/>
          <w:sz w:val="24"/>
          <w:szCs w:val="24"/>
        </w:rPr>
        <w:t xml:space="preserve"> conto di quanto previsto nel Piano Nazionale Anticorruzione (PNA) 2025, gli obiettivi strategici in materia di trasparenza e prevenzione della corruzione per il triennio 2026-2028, che di seguito si riportano: </w:t>
      </w:r>
    </w:p>
    <w:p w14:paraId="18AB4CFF" w14:textId="77777777" w:rsidR="009944A8" w:rsidRPr="00CF61D6" w:rsidRDefault="009944A8" w:rsidP="00FB0B02">
      <w:pPr>
        <w:numPr>
          <w:ilvl w:val="0"/>
          <w:numId w:val="5"/>
        </w:num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miglioramento dell’organizzazione dei flussi informativi e della comunicazione interna ed esterna, in coerenza con le dimensioni e le funzioni istituzionali dell’Ordine; </w:t>
      </w:r>
    </w:p>
    <w:p w14:paraId="7EB5947F" w14:textId="77777777" w:rsidR="009944A8" w:rsidRPr="00CF61D6" w:rsidRDefault="009944A8" w:rsidP="00FB0B02">
      <w:pPr>
        <w:numPr>
          <w:ilvl w:val="0"/>
          <w:numId w:val="6"/>
        </w:num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rafforzamento delle attività formative in materia di prevenzione della corruzione, trasparenza e regole di comportamento, rivolte ai componenti degli Organi dell’Ordine e al personale dipendente, anche ai fini della promozione del valore pubblico; </w:t>
      </w:r>
    </w:p>
    <w:p w14:paraId="170EBF61" w14:textId="77777777" w:rsidR="009944A8" w:rsidRPr="00CF61D6" w:rsidRDefault="009944A8" w:rsidP="00FB0B02">
      <w:pPr>
        <w:numPr>
          <w:ilvl w:val="0"/>
          <w:numId w:val="7"/>
        </w:num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promozione di strumenti di confronto e condivisione di esperienze e buone pratiche, con particolare riferimento al ruolo e alle funzioni dell’RPCT; </w:t>
      </w:r>
    </w:p>
    <w:p w14:paraId="2BD0ADCD" w14:textId="77777777" w:rsidR="009944A8" w:rsidRPr="00CF61D6" w:rsidRDefault="009944A8" w:rsidP="00FB0B02">
      <w:pPr>
        <w:numPr>
          <w:ilvl w:val="0"/>
          <w:numId w:val="8"/>
        </w:num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miglioramento continuo della chiarezza, completezza e accessibilità dei dati e delle informazioni pubblicati nella sezione “Amministrazione Trasparente”. </w:t>
      </w:r>
    </w:p>
    <w:p w14:paraId="7FA868D6"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Di tali obiettivi, previamente informato, il Responsabile della prevenzione della corruzione e della trasparenza (RPCT) ha tenuto conto nell’elaborazione della presente sezione </w:t>
      </w:r>
    </w:p>
    <w:p w14:paraId="7ACAD200"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51E7385E"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
          <w:bCs/>
          <w:iCs/>
          <w:sz w:val="24"/>
          <w:szCs w:val="24"/>
        </w:rPr>
        <w:t>2.3.2 </w:t>
      </w:r>
      <w:r w:rsidRPr="00CF61D6">
        <w:rPr>
          <w:rFonts w:ascii="Times New Roman" w:hAnsi="Times New Roman" w:cs="Times New Roman"/>
          <w:b/>
          <w:bCs/>
          <w:i/>
          <w:iCs/>
          <w:sz w:val="24"/>
          <w:szCs w:val="24"/>
        </w:rPr>
        <w:t>Anagrafica</w:t>
      </w:r>
      <w:r w:rsidRPr="00CF61D6">
        <w:rPr>
          <w:rFonts w:ascii="Times New Roman" w:hAnsi="Times New Roman" w:cs="Times New Roman"/>
          <w:bCs/>
          <w:iCs/>
          <w:sz w:val="24"/>
          <w:szCs w:val="24"/>
        </w:rPr>
        <w:t> </w:t>
      </w:r>
    </w:p>
    <w:p w14:paraId="2E6A5D6B"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Si rinvia, al fine di evitare duplicazioni, alla sezione 1) Scheda anagrafica dell’Amministrazione ove, come richiesto dall’ANAC, sono stati inseriti i riferimenti dell’RPCT e gli estremi dell’atto di nomina. </w:t>
      </w:r>
    </w:p>
    <w:p w14:paraId="418EA198"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
          <w:bCs/>
          <w:iCs/>
          <w:sz w:val="24"/>
          <w:szCs w:val="24"/>
        </w:rPr>
        <w:t>2.3.3 </w:t>
      </w:r>
      <w:r w:rsidRPr="00CF61D6">
        <w:rPr>
          <w:rFonts w:ascii="Times New Roman" w:hAnsi="Times New Roman" w:cs="Times New Roman"/>
          <w:b/>
          <w:bCs/>
          <w:i/>
          <w:iCs/>
          <w:sz w:val="24"/>
          <w:szCs w:val="24"/>
        </w:rPr>
        <w:t>Analisi del contesto</w:t>
      </w:r>
      <w:r w:rsidRPr="00CF61D6">
        <w:rPr>
          <w:rFonts w:ascii="Times New Roman" w:hAnsi="Times New Roman" w:cs="Times New Roman"/>
          <w:b/>
          <w:bCs/>
          <w:iCs/>
          <w:sz w:val="24"/>
          <w:szCs w:val="24"/>
        </w:rPr>
        <w:t> </w:t>
      </w:r>
      <w:r w:rsidRPr="00CF61D6">
        <w:rPr>
          <w:rFonts w:ascii="Times New Roman" w:hAnsi="Times New Roman" w:cs="Times New Roman"/>
          <w:bCs/>
          <w:iCs/>
          <w:sz w:val="24"/>
          <w:szCs w:val="24"/>
        </w:rPr>
        <w:t> </w:t>
      </w:r>
    </w:p>
    <w:p w14:paraId="17DA2840"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Il processo di gestione del rischio di corruzione, in base alle teorie di risk management, si suddivide in 3 “macro fasi”: </w:t>
      </w:r>
    </w:p>
    <w:p w14:paraId="2746E589"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1. analisi del contesto (interno ed esterno);  </w:t>
      </w:r>
    </w:p>
    <w:p w14:paraId="65E07AC8"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2. valutazione del rischio (identificazione, analisi e ponderazione del rischio); </w:t>
      </w:r>
    </w:p>
    <w:p w14:paraId="6FD32577"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3. trattamento del rischio (identificazione e programmazione delle misure di prevenzione). </w:t>
      </w:r>
    </w:p>
    <w:p w14:paraId="12514C21"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53E2583E"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
          <w:bCs/>
          <w:iCs/>
          <w:sz w:val="24"/>
          <w:szCs w:val="24"/>
        </w:rPr>
        <w:t>a) analisi del contesto esterno</w:t>
      </w:r>
      <w:r w:rsidRPr="00CF61D6">
        <w:rPr>
          <w:rFonts w:ascii="Times New Roman" w:hAnsi="Times New Roman" w:cs="Times New Roman"/>
          <w:bCs/>
          <w:iCs/>
          <w:sz w:val="24"/>
          <w:szCs w:val="24"/>
        </w:rPr>
        <w:t> </w:t>
      </w:r>
    </w:p>
    <w:p w14:paraId="2D601C97"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L’analisi del contesto esterno è finalizzata a individuare i fattori ambientali, istituzionali, normativi ed economico-sociali che possono incidere sull’operatività dell’Ordine professionale e sul livello di esposizione ai rischi corruttivi, in coerenza con le indicazioni dell’Autorità Nazionale Anticorruzione e con il principio di proporzionalità. </w:t>
      </w:r>
    </w:p>
    <w:p w14:paraId="5B358D11"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3071B891"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xml:space="preserve">L’Ordine opera all’interno di un contesto istituzionale regolato, caratterizzato da una forte incidenza della normativa statale e dalla vigilanza esercitata dalle Autorità competenti, nonché da </w:t>
      </w:r>
      <w:r w:rsidRPr="00CF61D6">
        <w:rPr>
          <w:rFonts w:ascii="Times New Roman" w:hAnsi="Times New Roman" w:cs="Times New Roman"/>
          <w:bCs/>
          <w:iCs/>
          <w:sz w:val="24"/>
          <w:szCs w:val="24"/>
        </w:rPr>
        <w:lastRenderedPageBreak/>
        <w:t>un sistema di relazioni con soggetti pubblici e privati connessi allo svolgimento delle funzioni istituzionali. In tale ambito, l’azione dell’Ordine è prevalentemente orientata alla tutela dell’interesse pubblico sotteso all’esercizio della professione, attraverso attività di regolazione, tenuta dell’Albo, vigilanza, disciplina, formazione e rappresentanza istituzionale. </w:t>
      </w:r>
    </w:p>
    <w:p w14:paraId="15C26207"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5D3767BB" w14:textId="61D303F4"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Il contesto esterno è, inoltre, influenzato dall’evoluzione del quadro normativo in materia di ordinamento professionale, trasparenza, anticorruzione, digitalizzazione dei procedimenti amministrativi e semplificazione, che impone un costante adeguamento delle modalità operative e organizzative dell’Ordine. Tali fattori possono incidere sui processi dell’Ordine, in particolare su quelli a maggiore rilevanza esterna, quali i procedimenti di iscrizione, cancellazione e variazione dell’Albo, l’organizzazione delle attività formative, l’eventuale concessione di contributi o patrocini, nonché l’affidamento di servizi e forniture. </w:t>
      </w:r>
    </w:p>
    <w:p w14:paraId="31934BD3"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7AD09DCA"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Rilevano, altresì, i rapporti con gli iscritti, che costituiscono il principale stakeholder dell’Ordine, e con altri soggetti esterni, quali Pubbliche Amministrazioni, enti di formazione, professionisti, fornitori e, più in generale, operatori economici. In tale contesto, possono emergere aspettative o pressioni finalizzate a ottenere trattamenti di favore, accelerazioni procedimentali o decisioni discrezionali non pienamente coerenti con i principi di imparzialità e buon andamento. </w:t>
      </w:r>
    </w:p>
    <w:p w14:paraId="30423ACE"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77D6C461" w14:textId="77777777" w:rsidR="009944A8" w:rsidRPr="00CF61D6" w:rsidRDefault="009944A8" w:rsidP="009944A8">
      <w:pPr>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Dal punto di vista socioeconomico, il contesto professionale di riferimento può presentare elementi di criticità connessi alla concorrenza tra professionisti, alle difficoltà economiche del settore, alla richiesta di accesso a opportunità formative, incarichi o vantaggi di natura economica o reputazionale, fattori che, se non adeguatamente presidiati, possono incidere sul rischio di comportamenti opportunistici. </w:t>
      </w:r>
    </w:p>
    <w:p w14:paraId="0538AB63" w14:textId="77777777" w:rsidR="009944A8" w:rsidRPr="00CF61D6" w:rsidRDefault="009944A8" w:rsidP="009944A8">
      <w:pPr>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6A13A90A"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Tenuto conto delle dimensioni contenute dell’Ordine e della limitata complessità dell’assetto organizzativo, l’esposizione ai rischi corruttivi derivanti dal contesto esterno risulta generalmente contenuta, ma non assente. Per tale motivo, l’analisi del contesto esterno è stata utilizzata quale elemento di supporto alla mappatura dei processi e alla valutazione del rischio, al fine di calibrare le misure di prevenzione in modo proporzionato, mirato ed efficace, in coerenza con le indicazioni dell’Autorità Nazionale Anticorruzione. </w:t>
      </w:r>
    </w:p>
    <w:p w14:paraId="0F48C7B1"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762189B8"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Quanto all’analisi del contestato esterno, nel processo di gestione del rischio, si è tenuto conto della circostanza che nell’anno 2025 e negli anni precedenti: (i) non si sono registrati episodi di criminalità afferenti all’Ordine, ai consiglieri; (ii) non si sono registrate richieste di risarcimento per atti e fatti imputabili all’Ordine, ai Consiglieri o al personale assegnato alla Segreteria; (iii) non si sono registrati procedimenti amministrativi o sanzionatori a carico dell’Ordine; (iv) sono stati segnalati procedimenti penali o disciplinari per fatti corruttivi a carico dei Consiglieri o del personale assegnato alla Segreteria; (v) non sono stati registrati procedimenti erariali a carico dei Consiglieri o del personale assegnato alla Segreteria; (vi) non sono stati segnalati avvii di procedimenti penali a carico dei Consiglieri o del personale assegnato alla Segreteria. </w:t>
      </w:r>
    </w:p>
    <w:p w14:paraId="7FAD4F6D"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36CD04E8"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
          <w:bCs/>
          <w:iCs/>
          <w:sz w:val="24"/>
          <w:szCs w:val="24"/>
        </w:rPr>
        <w:t>b) </w:t>
      </w:r>
      <w:r w:rsidRPr="00CF61D6">
        <w:rPr>
          <w:rFonts w:ascii="Times New Roman" w:hAnsi="Times New Roman" w:cs="Times New Roman"/>
          <w:b/>
          <w:bCs/>
          <w:i/>
          <w:iCs/>
          <w:sz w:val="24"/>
          <w:szCs w:val="24"/>
        </w:rPr>
        <w:t>analisi del contesto interno</w:t>
      </w:r>
      <w:r w:rsidRPr="00CF61D6">
        <w:rPr>
          <w:rFonts w:ascii="Times New Roman" w:hAnsi="Times New Roman" w:cs="Times New Roman"/>
          <w:bCs/>
          <w:iCs/>
          <w:sz w:val="24"/>
          <w:szCs w:val="24"/>
        </w:rPr>
        <w:t> </w:t>
      </w:r>
    </w:p>
    <w:p w14:paraId="7241F8F1"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L’analisi del contesto interno riguarda gli aspetti legati all’organizzazione e alla gestione per processi che influenzano la sensibilità della struttura al rischio corruttivo ed è volta a far emergere, da un lato, il sistema delle responsabilità, dall’altro, il livello di complessità dell’amministrazione. </w:t>
      </w:r>
    </w:p>
    <w:p w14:paraId="67F82C63" w14:textId="3DEA62A3"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lastRenderedPageBreak/>
        <w:t xml:space="preserve">L’Ordine dei Farmacisti della Provincia di Caltanissetta è retto dal Consiglio Direttivo, quale organo di indirizzo politico-amministrativo, composto dal Presidente, dal Vicepresidente, dal Segretario, dal </w:t>
      </w:r>
      <w:r w:rsidRPr="00E86A61">
        <w:rPr>
          <w:rFonts w:ascii="Times New Roman" w:hAnsi="Times New Roman" w:cs="Times New Roman"/>
          <w:bCs/>
          <w:iCs/>
          <w:sz w:val="24"/>
          <w:szCs w:val="24"/>
        </w:rPr>
        <w:t xml:space="preserve">Tesoriere e da n. </w:t>
      </w:r>
      <w:r w:rsidR="00791756" w:rsidRPr="00E86A61">
        <w:rPr>
          <w:rFonts w:ascii="Times New Roman" w:hAnsi="Times New Roman" w:cs="Times New Roman"/>
          <w:bCs/>
          <w:iCs/>
          <w:sz w:val="24"/>
          <w:szCs w:val="24"/>
        </w:rPr>
        <w:t>3</w:t>
      </w:r>
      <w:r w:rsidRPr="00E86A61">
        <w:rPr>
          <w:rFonts w:ascii="Times New Roman" w:hAnsi="Times New Roman" w:cs="Times New Roman"/>
          <w:bCs/>
          <w:iCs/>
          <w:sz w:val="24"/>
          <w:szCs w:val="24"/>
        </w:rPr>
        <w:t xml:space="preserve"> Consiglieri. Il</w:t>
      </w:r>
      <w:r w:rsidRPr="00CF61D6">
        <w:rPr>
          <w:rFonts w:ascii="Times New Roman" w:hAnsi="Times New Roman" w:cs="Times New Roman"/>
          <w:bCs/>
          <w:iCs/>
          <w:sz w:val="24"/>
          <w:szCs w:val="24"/>
        </w:rPr>
        <w:t xml:space="preserve"> Consiglio Direttivo è eletto dall’Assemblea degli iscritti per la durata di 4 anni. </w:t>
      </w:r>
    </w:p>
    <w:p w14:paraId="36CBAF1A"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xml:space="preserve">I componenti del Consiglio Direttivo operano a titolo gratuito e svolgono le funzioni attribuite dalla normativa istitutiva e regolante il sistema ordinistico. Il Consiglio si riunisce con periodicità ordinaria e, ove necessario, in sedute straordinarie. Le deliberazioni sono assunte secondo il criterio della maggioranza dei presenti; nei casi di conflitto di interessi, anche potenziale, il componente interessato si astiene dalla partecipazione alla discussione </w:t>
      </w:r>
      <w:r w:rsidRPr="00B07C9A">
        <w:rPr>
          <w:rFonts w:ascii="Times New Roman" w:hAnsi="Times New Roman" w:cs="Times New Roman"/>
          <w:bCs/>
          <w:iCs/>
          <w:sz w:val="24"/>
          <w:szCs w:val="24"/>
        </w:rPr>
        <w:t>e dalla votazione. Il funzionamento del Consiglio Direttivo è disciplinato da un apposito regolamento interno. I rimborsi delle spese sostenute dai Consiglieri per lo svolgimento dell’incarico sono regolati da specifiche disposizioni interne. </w:t>
      </w:r>
    </w:p>
    <w:p w14:paraId="3F0949D1"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L’operatività del Consiglio Direttivo è supportata dall’Organo di Revisione, il quale svolge funzioni di controllo interno, di vigilanza sulla regolarità amministrativo-contabile e collabora con il Responsabile della prevenzione della corruzione e della trasparenza (RPCT) nell’ambito di un sistema integrato dei controlli finalizzato alla prevenzione della corruzione. All’Organo di Revisione sono state attribuite le funzioni di attestazione in materia di trasparenza. </w:t>
      </w:r>
    </w:p>
    <w:p w14:paraId="6261BACE"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Il dettaglio della struttura organizzativa e delle risorse umane dell’Ordine è illustrato nella sottosezione 3.1 del presente PIAO. </w:t>
      </w:r>
    </w:p>
    <w:p w14:paraId="5A484F8B"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L’Ordine si è dotato di atti di regolamentazione interna, adottati in conformità alla normativa istitutiva e di settore, pubblicati nella sezione “</w:t>
      </w:r>
      <w:r w:rsidRPr="00B07C9A">
        <w:rPr>
          <w:rFonts w:ascii="Times New Roman" w:hAnsi="Times New Roman" w:cs="Times New Roman"/>
          <w:bCs/>
          <w:i/>
          <w:iCs/>
          <w:sz w:val="24"/>
          <w:szCs w:val="24"/>
        </w:rPr>
        <w:t>Amministrazione trasparente</w:t>
      </w:r>
      <w:r w:rsidRPr="00B07C9A">
        <w:rPr>
          <w:rFonts w:ascii="Times New Roman" w:hAnsi="Times New Roman" w:cs="Times New Roman"/>
          <w:bCs/>
          <w:iCs/>
          <w:sz w:val="24"/>
          <w:szCs w:val="24"/>
        </w:rPr>
        <w:t>” e soggetti a costante aggiornamento in caso di modifiche normative, regolamentari o organizzative. Tra tali atti rientrano, a titolo esemplificativo, il regolamento interno di funzionamento, il codice di comportamento, il regolamento in materia di accesso e le linee guida sul whistleblowing. </w:t>
      </w:r>
    </w:p>
    <w:p w14:paraId="2320781E"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Il RPCT è costantemente informato sull’andamento dei processi e delle attività dell’Ordine da parte del Consiglio Direttivo; allo stesso sono trasmessi i verbali delle sedute consiliari e, in relazione alle decisioni afferenti alle aree a rischio di corruzione, il RPCT è preventivamente coinvolto per l’espressione delle valutazioni di competenza. </w:t>
      </w:r>
    </w:p>
    <w:p w14:paraId="2FACCA9A"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Il RPCT riferisce periodicamente al Consiglio Direttivo in merito alle attività svolte, alle iniziative intraprese e alle eventuali criticità riscontrate in materia di prevenzione della corruzione e trasparenza, sottoponendo annualmente la relazione prevista dall’art. 1, comma 14, della legge n. 190/2012 e gli esiti delle attività di monitoraggio. Tali elementi costituiscono base informativa per la programmazione anticorruzione e trasparenza del triennio successivo e per l’adozione di eventuali misure correttive. </w:t>
      </w:r>
    </w:p>
    <w:p w14:paraId="12E53629"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I rapporti tra RPCT e l’Organo di Revisione sono improntati a un costante coordinamento: il RPCT trasmette periodicamente i propri monitoraggi e le proprie relazioni, mentre l’Organo di Revisione mette a disposizione del RPCT la relazione al bilancio. Con cadenza almeno annuale è effettuato un confronto finalizzato alla verifica del sistema di gestione del rischio corruttivo e all’analisi dei processi più rilevanti. </w:t>
      </w:r>
    </w:p>
    <w:p w14:paraId="7E5B8FEB"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Con riferimento ai rapporti tra RPCT e il personale, fermo restando il supporto operativo agli adempimenti previsti dalla normativa, il RPCT procede periodicamente a verificare l’eventuale presenza di segnalazioni, richieste di accesso o altri elementi rilevanti ai fini dell’applicazione della normativa in materia di prevenzione della corruzione, trasparenza, inconferibilità e incompatibilità e codice di comportamento. </w:t>
      </w:r>
    </w:p>
    <w:p w14:paraId="19AD2016"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 xml:space="preserve">L’assetto organizzativo dell’Ordine, dunque, è caratterizzato da una struttura di dimensioni molto contenute, con una mera distinzione tra funzioni di indirizzo politico/amministrativo, attribuite al Consiglio Direttivo.  Tale configurazione comporta un limitato livello di articolazione </w:t>
      </w:r>
      <w:r w:rsidRPr="00B07C9A">
        <w:rPr>
          <w:rFonts w:ascii="Times New Roman" w:hAnsi="Times New Roman" w:cs="Times New Roman"/>
          <w:bCs/>
          <w:iCs/>
          <w:sz w:val="24"/>
          <w:szCs w:val="24"/>
        </w:rPr>
        <w:lastRenderedPageBreak/>
        <w:t>organizzativa e un numero contenuto di processi amministrativi, prevalentemente standardizzati e riconducibili alle funzioni istituzionali tipiche del sistema ordinistico. </w:t>
      </w:r>
    </w:p>
    <w:p w14:paraId="21B4AD42"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Le decisioni a maggiore impatto esterno ed economico sono assunte collegialmente dal Consiglio Direttivo, secondo modalità disciplinate da regolamenti interni, con applicazione delle regole in materia di conflitto di interessi e verbalizzazione delle sedute. Ciò costituisce un elemento di presidio rilevante ai fini della prevenzione della corruzione, in quanto limita il rischio di decisioni discrezionali non adeguatamente motivate. </w:t>
      </w:r>
    </w:p>
    <w:p w14:paraId="2B677879"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Un ulteriore elemento del contesto interno è rappresentato dal sistema dei controlli, assicurato dall’Organo di Revisione, che svolge funzioni di vigilanza sulla regolarità amministrativo-contabile e collabora con il Responsabile della prevenzione della corruzione e della trasparenza (RPCT). Tale collaborazione favorisce un approccio integrato al controllo interno e contribuisce a rafforzare la capacità dell’Ente di individuare tempestivamente eventuali criticità.</w:t>
      </w:r>
      <w:r w:rsidRPr="00CF61D6">
        <w:rPr>
          <w:rFonts w:ascii="Times New Roman" w:hAnsi="Times New Roman" w:cs="Times New Roman"/>
          <w:bCs/>
          <w:iCs/>
          <w:sz w:val="24"/>
          <w:szCs w:val="24"/>
        </w:rPr>
        <w:t> </w:t>
      </w:r>
    </w:p>
    <w:p w14:paraId="3B8575FA"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Il ruolo del RPCT, che opera in costante raccordo con il Consiglio Direttivo e con l’Organo di Revisione, rappresenta un ulteriore fattore di presidio del rischio corruttivo. Il coinvolgimento preventivo del RPCT nelle decisioni afferenti alle aree a rischio e l’attività di monitoraggio periodico contribuiscono a garantire un adeguato livello di consapevolezza e di attenzione ai temi della trasparenza e della prevenzione della corruzione. </w:t>
      </w:r>
    </w:p>
    <w:p w14:paraId="0A0BBE42"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Nel complesso, il contesto interno dell’Ordine presenta un livello di complessità contenuto, che consente una gestione diretta e consapevole dei processi, ma richiede il mantenimento di misure organizzative e procedurali idonee a compensare la ridotta separazione delle funzioni operative. La valutazione del contesto interno è stata pertanto utilizzata come elemento di supporto alla mappatura dei processi e alla valutazione del rischio, al fine di calibrare le misure di prevenzione in modo proporzionato, efficace e sostenibile, in coerenza con gli indirizzi dell’Autorità Nazionale Anticorruzione. </w:t>
      </w:r>
    </w:p>
    <w:p w14:paraId="7F8E938F"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La valutazione del contesto interno, tenuto conto delle molto dimensioni contenute dell’Ordine, ha condotto all’adozione di una mappatura unica dei processi e dei rischi</w:t>
      </w:r>
      <w:r w:rsidRPr="000D5348">
        <w:rPr>
          <w:rFonts w:ascii="Times New Roman" w:hAnsi="Times New Roman" w:cs="Times New Roman"/>
          <w:bCs/>
          <w:iCs/>
          <w:sz w:val="24"/>
          <w:szCs w:val="24"/>
        </w:rPr>
        <w:t>, riportata in apposito allegato</w:t>
      </w:r>
      <w:r w:rsidRPr="00CF61D6">
        <w:rPr>
          <w:rFonts w:ascii="Times New Roman" w:hAnsi="Times New Roman" w:cs="Times New Roman"/>
          <w:bCs/>
          <w:iCs/>
          <w:sz w:val="24"/>
          <w:szCs w:val="24"/>
        </w:rPr>
        <w:t>, quale strumento operativo centrale per la gestione del rischio corruttivo, in coerenza con le indicazioni fornite dall’Autorità Nazionale Anticorruzione con deliberazione del 23 luglio 2025. Tale impostazione consente di assicurare una rappresentazione unitaria, chiara e sistematica dei processi e delle attività dell’Ordine, nonché delle fasi di identificazione, analisi, valutazione e trattamento del rischio corruttivo, favorendo al contempo la semplificazione e la leggibilità complessiva del Piano. In particolare, la metodologia adottata si articola nelle seguenti fasi, corrispondenti alle singole colonne dello schema: </w:t>
      </w:r>
    </w:p>
    <w:p w14:paraId="57FEE080" w14:textId="77777777" w:rsidR="006258B4" w:rsidRDefault="009944A8" w:rsidP="00FB0B02">
      <w:pPr>
        <w:numPr>
          <w:ilvl w:val="0"/>
          <w:numId w:val="9"/>
        </w:num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
          <w:bCs/>
          <w:iCs/>
          <w:sz w:val="24"/>
          <w:szCs w:val="24"/>
        </w:rPr>
        <w:t>Mappatura dei processi:</w:t>
      </w:r>
      <w:r w:rsidRPr="00CF61D6">
        <w:rPr>
          <w:rFonts w:ascii="Times New Roman" w:hAnsi="Times New Roman" w:cs="Times New Roman"/>
          <w:bCs/>
          <w:iCs/>
          <w:sz w:val="24"/>
          <w:szCs w:val="24"/>
        </w:rPr>
        <w:t> sono state identificate le aree di rischio sulla base di quanto previsto nell’Allegato 1 del PNA2019, tenendo conto delle semplificazioni previste dalla deliberazione ANAC n. 777/2021 per gli Ordini professionali e di quanto disposto dall’art. 6 del D.M. n. 132/2022; successivamente, per ciascuna area di rischio sono stati individuati i processi effettivamente svolti dall’Ordine, con indicazione del responsabile del processo, e per ogni processo sono state individuate le singole attività operative, indicando l’esecutore dell’attività, in relazione all’assetto organizzativo dell’Ordine. </w:t>
      </w:r>
    </w:p>
    <w:p w14:paraId="1D221879" w14:textId="77777777" w:rsidR="006258B4" w:rsidRDefault="006258B4" w:rsidP="006258B4">
      <w:pPr>
        <w:spacing w:line="276" w:lineRule="auto"/>
        <w:ind w:left="720" w:right="21"/>
        <w:jc w:val="both"/>
        <w:rPr>
          <w:rFonts w:ascii="Times New Roman" w:hAnsi="Times New Roman" w:cs="Times New Roman"/>
          <w:bCs/>
          <w:iCs/>
          <w:sz w:val="24"/>
          <w:szCs w:val="24"/>
        </w:rPr>
      </w:pPr>
    </w:p>
    <w:p w14:paraId="17BAFBE4" w14:textId="58FF5F7B" w:rsidR="006258B4" w:rsidRPr="006258B4" w:rsidRDefault="009944A8" w:rsidP="00FB0B02">
      <w:pPr>
        <w:numPr>
          <w:ilvl w:val="0"/>
          <w:numId w:val="9"/>
        </w:numPr>
        <w:spacing w:line="276" w:lineRule="auto"/>
        <w:ind w:right="21"/>
        <w:jc w:val="both"/>
        <w:rPr>
          <w:rFonts w:ascii="Times New Roman" w:hAnsi="Times New Roman" w:cs="Times New Roman"/>
          <w:bCs/>
          <w:iCs/>
          <w:sz w:val="24"/>
          <w:szCs w:val="24"/>
        </w:rPr>
      </w:pPr>
      <w:r w:rsidRPr="006258B4">
        <w:rPr>
          <w:rFonts w:ascii="Times New Roman" w:hAnsi="Times New Roman" w:cs="Times New Roman"/>
          <w:b/>
          <w:iCs/>
          <w:sz w:val="24"/>
          <w:szCs w:val="24"/>
        </w:rPr>
        <w:t> </w:t>
      </w:r>
      <w:r w:rsidR="006258B4" w:rsidRPr="006258B4">
        <w:rPr>
          <w:rFonts w:ascii="Times New Roman" w:hAnsi="Times New Roman" w:cs="Times New Roman"/>
          <w:b/>
          <w:iCs/>
          <w:sz w:val="24"/>
          <w:szCs w:val="24"/>
        </w:rPr>
        <w:t>Identificazione, analisi e misurazione del rischio</w:t>
      </w:r>
      <w:r w:rsidR="006258B4" w:rsidRPr="006258B4">
        <w:rPr>
          <w:rFonts w:ascii="Times New Roman" w:hAnsi="Times New Roman" w:cs="Times New Roman"/>
          <w:bCs/>
          <w:iCs/>
          <w:sz w:val="24"/>
          <w:szCs w:val="24"/>
        </w:rPr>
        <w:t xml:space="preserve">: sono stati identificati, per ciascuna attività mappata nelle aree di rischio i potenziali rischi corruttivi e gli eventi a rischio, intesi come comportamenti o situazioni suscettibili di pregiudicare l’imparzialità e il buon andamento dell’azione amministrativa; successivamente sono stati individuati, ai fini dell’analisi del rischio, i fattori abilitanti, ossia le condizioni organizzative, procedurali o </w:t>
      </w:r>
      <w:r w:rsidR="006258B4" w:rsidRPr="006258B4">
        <w:rPr>
          <w:rFonts w:ascii="Times New Roman" w:hAnsi="Times New Roman" w:cs="Times New Roman"/>
          <w:bCs/>
          <w:iCs/>
          <w:sz w:val="24"/>
          <w:szCs w:val="24"/>
        </w:rPr>
        <w:lastRenderedPageBreak/>
        <w:t>operative che possono favorire il verificarsi dell’evento a rischio; si è arrivati, pertanto, alla misurazione del rischio, effettuata attraverso l’utilizzo di una matrice di rischio qualitativa, fondata sulla combinazione della probabilità di accadimento e dell’impatto potenziale degli eventi a rischio individuati per ciascuna attività. In particolare, per ogni evento a rischio sono stati dapprima valutati separatamente:</w:t>
      </w:r>
    </w:p>
    <w:p w14:paraId="7B5E18FD" w14:textId="77777777" w:rsidR="006258B4" w:rsidRPr="006258B4" w:rsidRDefault="006258B4" w:rsidP="006258B4">
      <w:pPr>
        <w:pStyle w:val="Paragrafoelenco"/>
        <w:tabs>
          <w:tab w:val="left" w:pos="1224"/>
        </w:tabs>
        <w:jc w:val="both"/>
        <w:rPr>
          <w:rFonts w:ascii="Times New Roman" w:hAnsi="Times New Roman" w:cs="Times New Roman"/>
          <w:bCs/>
          <w:iCs/>
          <w:sz w:val="24"/>
          <w:szCs w:val="24"/>
        </w:rPr>
      </w:pPr>
    </w:p>
    <w:p w14:paraId="63F1A6D5" w14:textId="77777777" w:rsidR="006258B4" w:rsidRPr="006258B4" w:rsidRDefault="006258B4" w:rsidP="00FB0B02">
      <w:pPr>
        <w:pStyle w:val="Paragrafoelenco"/>
        <w:widowControl/>
        <w:numPr>
          <w:ilvl w:val="1"/>
          <w:numId w:val="10"/>
        </w:numPr>
        <w:tabs>
          <w:tab w:val="left" w:pos="567"/>
        </w:tabs>
        <w:autoSpaceDE/>
        <w:spacing w:before="240" w:after="160" w:line="276" w:lineRule="auto"/>
        <w:ind w:left="992" w:hanging="425"/>
        <w:contextualSpacing/>
        <w:jc w:val="both"/>
        <w:rPr>
          <w:rFonts w:ascii="Times New Roman" w:hAnsi="Times New Roman" w:cs="Times New Roman"/>
          <w:bCs/>
          <w:iCs/>
          <w:sz w:val="24"/>
          <w:szCs w:val="24"/>
        </w:rPr>
      </w:pPr>
      <w:r w:rsidRPr="006258B4">
        <w:rPr>
          <w:rFonts w:ascii="Times New Roman" w:hAnsi="Times New Roman" w:cs="Times New Roman"/>
          <w:b/>
          <w:i/>
          <w:sz w:val="24"/>
          <w:szCs w:val="24"/>
        </w:rPr>
        <w:t>la probabilità</w:t>
      </w:r>
      <w:r w:rsidRPr="006258B4">
        <w:rPr>
          <w:rFonts w:ascii="Times New Roman" w:hAnsi="Times New Roman" w:cs="Times New Roman"/>
          <w:bCs/>
          <w:iCs/>
          <w:sz w:val="24"/>
          <w:szCs w:val="24"/>
        </w:rPr>
        <w:t xml:space="preserve">, si intende la possibilità che si verifichi un evento corruttivo, valutata sulla base di un insieme di elementi informativi di natura </w:t>
      </w:r>
      <w:r w:rsidRPr="005C6877">
        <w:rPr>
          <w:rFonts w:ascii="Times New Roman" w:hAnsi="Times New Roman" w:cs="Times New Roman"/>
          <w:b/>
          <w:iCs/>
          <w:sz w:val="24"/>
          <w:szCs w:val="24"/>
        </w:rPr>
        <w:t>oggettiva e soggettiva</w:t>
      </w:r>
      <w:r w:rsidRPr="006258B4">
        <w:rPr>
          <w:rFonts w:ascii="Times New Roman" w:hAnsi="Times New Roman" w:cs="Times New Roman"/>
          <w:bCs/>
          <w:iCs/>
          <w:sz w:val="24"/>
          <w:szCs w:val="24"/>
        </w:rPr>
        <w:t>, individuati in coerenza con lo schema di mappatura adottato. In particolare, la probabilità è stata stimata considerando i seguenti fattori:</w:t>
      </w:r>
    </w:p>
    <w:p w14:paraId="489A1C36" w14:textId="77777777" w:rsidR="006258B4" w:rsidRPr="006258B4" w:rsidRDefault="006258B4" w:rsidP="009F606B">
      <w:pPr>
        <w:pStyle w:val="Paragrafoelenco"/>
        <w:tabs>
          <w:tab w:val="left" w:pos="567"/>
        </w:tabs>
        <w:spacing w:before="240" w:after="160" w:line="276" w:lineRule="auto"/>
        <w:ind w:left="567"/>
        <w:contextualSpacing/>
        <w:jc w:val="both"/>
        <w:rPr>
          <w:rFonts w:ascii="Times New Roman" w:hAnsi="Times New Roman" w:cs="Times New Roman"/>
          <w:bCs/>
          <w:iCs/>
          <w:sz w:val="24"/>
          <w:szCs w:val="24"/>
        </w:rPr>
      </w:pPr>
    </w:p>
    <w:p w14:paraId="5B390D7F" w14:textId="77777777" w:rsidR="006258B4" w:rsidRPr="006258B4" w:rsidRDefault="006258B4" w:rsidP="00FB0B02">
      <w:pPr>
        <w:pStyle w:val="Paragrafoelenco"/>
        <w:widowControl/>
        <w:numPr>
          <w:ilvl w:val="2"/>
          <w:numId w:val="10"/>
        </w:numPr>
        <w:tabs>
          <w:tab w:val="left" w:pos="993"/>
        </w:tabs>
        <w:autoSpaceDE/>
        <w:spacing w:before="240" w:after="160" w:line="276" w:lineRule="auto"/>
        <w:ind w:left="1276" w:hanging="567"/>
        <w:contextualSpacing/>
        <w:jc w:val="both"/>
        <w:rPr>
          <w:rFonts w:ascii="Times New Roman" w:hAnsi="Times New Roman" w:cs="Times New Roman"/>
          <w:bCs/>
          <w:iCs/>
          <w:sz w:val="24"/>
          <w:szCs w:val="24"/>
        </w:rPr>
      </w:pPr>
      <w:r w:rsidRPr="006258B4">
        <w:rPr>
          <w:rFonts w:ascii="Times New Roman" w:hAnsi="Times New Roman" w:cs="Times New Roman"/>
          <w:bCs/>
          <w:iCs/>
          <w:sz w:val="24"/>
          <w:szCs w:val="24"/>
        </w:rPr>
        <w:t xml:space="preserve">il grado di </w:t>
      </w:r>
      <w:r w:rsidRPr="005C6877">
        <w:rPr>
          <w:rFonts w:ascii="Times New Roman" w:hAnsi="Times New Roman" w:cs="Times New Roman"/>
          <w:b/>
          <w:iCs/>
          <w:sz w:val="24"/>
          <w:szCs w:val="24"/>
        </w:rPr>
        <w:t>discrezionalità</w:t>
      </w:r>
      <w:r w:rsidRPr="006258B4">
        <w:rPr>
          <w:rFonts w:ascii="Times New Roman" w:hAnsi="Times New Roman" w:cs="Times New Roman"/>
          <w:bCs/>
          <w:iCs/>
          <w:sz w:val="24"/>
          <w:szCs w:val="24"/>
        </w:rPr>
        <w:t xml:space="preserve"> connesso allo svolgimento dell’attività o del procedimento;</w:t>
      </w:r>
    </w:p>
    <w:p w14:paraId="36C79EB9" w14:textId="77777777" w:rsidR="006258B4" w:rsidRPr="006258B4" w:rsidRDefault="006258B4" w:rsidP="00FB0B02">
      <w:pPr>
        <w:pStyle w:val="Paragrafoelenco"/>
        <w:widowControl/>
        <w:numPr>
          <w:ilvl w:val="2"/>
          <w:numId w:val="10"/>
        </w:numPr>
        <w:tabs>
          <w:tab w:val="left" w:pos="993"/>
        </w:tabs>
        <w:autoSpaceDE/>
        <w:spacing w:after="160" w:line="276" w:lineRule="auto"/>
        <w:ind w:left="1276" w:hanging="567"/>
        <w:contextualSpacing/>
        <w:jc w:val="both"/>
        <w:rPr>
          <w:rFonts w:ascii="Times New Roman" w:hAnsi="Times New Roman" w:cs="Times New Roman"/>
          <w:bCs/>
          <w:iCs/>
          <w:sz w:val="24"/>
          <w:szCs w:val="24"/>
        </w:rPr>
      </w:pPr>
      <w:r w:rsidRPr="006258B4">
        <w:rPr>
          <w:rFonts w:ascii="Times New Roman" w:hAnsi="Times New Roman" w:cs="Times New Roman"/>
          <w:bCs/>
          <w:iCs/>
          <w:sz w:val="24"/>
          <w:szCs w:val="24"/>
        </w:rPr>
        <w:t xml:space="preserve">la </w:t>
      </w:r>
      <w:r w:rsidRPr="005C6877">
        <w:rPr>
          <w:rFonts w:ascii="Times New Roman" w:hAnsi="Times New Roman" w:cs="Times New Roman"/>
          <w:b/>
          <w:iCs/>
          <w:sz w:val="24"/>
          <w:szCs w:val="24"/>
        </w:rPr>
        <w:t>concretezza del vantaggio o dell’interesse</w:t>
      </w:r>
      <w:r w:rsidRPr="006258B4">
        <w:rPr>
          <w:rFonts w:ascii="Times New Roman" w:hAnsi="Times New Roman" w:cs="Times New Roman"/>
          <w:bCs/>
          <w:iCs/>
          <w:sz w:val="24"/>
          <w:szCs w:val="24"/>
        </w:rPr>
        <w:t xml:space="preserve"> connesso al rischio individuato;</w:t>
      </w:r>
    </w:p>
    <w:p w14:paraId="2320F407" w14:textId="77777777" w:rsidR="006258B4" w:rsidRPr="006258B4" w:rsidRDefault="006258B4" w:rsidP="00FB0B02">
      <w:pPr>
        <w:pStyle w:val="Paragrafoelenco"/>
        <w:widowControl/>
        <w:numPr>
          <w:ilvl w:val="2"/>
          <w:numId w:val="10"/>
        </w:numPr>
        <w:tabs>
          <w:tab w:val="left" w:pos="993"/>
        </w:tabs>
        <w:autoSpaceDE/>
        <w:spacing w:after="160" w:line="276" w:lineRule="auto"/>
        <w:ind w:left="1276" w:hanging="567"/>
        <w:contextualSpacing/>
        <w:jc w:val="both"/>
        <w:rPr>
          <w:rFonts w:ascii="Times New Roman" w:hAnsi="Times New Roman" w:cs="Times New Roman"/>
          <w:bCs/>
          <w:iCs/>
          <w:sz w:val="24"/>
          <w:szCs w:val="24"/>
        </w:rPr>
      </w:pPr>
      <w:r w:rsidRPr="006258B4">
        <w:rPr>
          <w:rFonts w:ascii="Times New Roman" w:hAnsi="Times New Roman" w:cs="Times New Roman"/>
          <w:bCs/>
          <w:iCs/>
          <w:sz w:val="24"/>
          <w:szCs w:val="24"/>
        </w:rPr>
        <w:t xml:space="preserve">il numero e il ruolo delle </w:t>
      </w:r>
      <w:r w:rsidRPr="005C6877">
        <w:rPr>
          <w:rFonts w:ascii="Times New Roman" w:hAnsi="Times New Roman" w:cs="Times New Roman"/>
          <w:b/>
          <w:iCs/>
          <w:sz w:val="24"/>
          <w:szCs w:val="24"/>
        </w:rPr>
        <w:t>persone coinvolte</w:t>
      </w:r>
      <w:r w:rsidRPr="006258B4">
        <w:rPr>
          <w:rFonts w:ascii="Times New Roman" w:hAnsi="Times New Roman" w:cs="Times New Roman"/>
          <w:bCs/>
          <w:iCs/>
          <w:sz w:val="24"/>
          <w:szCs w:val="24"/>
        </w:rPr>
        <w:t xml:space="preserve"> nel processo o nell’attività;</w:t>
      </w:r>
    </w:p>
    <w:p w14:paraId="423E7BB2" w14:textId="77777777" w:rsidR="006258B4" w:rsidRPr="006258B4" w:rsidRDefault="006258B4" w:rsidP="00FB0B02">
      <w:pPr>
        <w:pStyle w:val="Paragrafoelenco"/>
        <w:widowControl/>
        <w:numPr>
          <w:ilvl w:val="2"/>
          <w:numId w:val="10"/>
        </w:numPr>
        <w:tabs>
          <w:tab w:val="left" w:pos="993"/>
        </w:tabs>
        <w:autoSpaceDE/>
        <w:spacing w:after="160" w:line="276" w:lineRule="auto"/>
        <w:ind w:left="1276" w:hanging="567"/>
        <w:contextualSpacing/>
        <w:jc w:val="both"/>
        <w:rPr>
          <w:rFonts w:ascii="Times New Roman" w:hAnsi="Times New Roman" w:cs="Times New Roman"/>
          <w:bCs/>
          <w:iCs/>
          <w:sz w:val="24"/>
          <w:szCs w:val="24"/>
        </w:rPr>
      </w:pPr>
      <w:r w:rsidRPr="006258B4">
        <w:rPr>
          <w:rFonts w:ascii="Times New Roman" w:hAnsi="Times New Roman" w:cs="Times New Roman"/>
          <w:bCs/>
          <w:iCs/>
          <w:sz w:val="24"/>
          <w:szCs w:val="24"/>
        </w:rPr>
        <w:t xml:space="preserve">il </w:t>
      </w:r>
      <w:r w:rsidRPr="005C6877">
        <w:rPr>
          <w:rFonts w:ascii="Times New Roman" w:hAnsi="Times New Roman" w:cs="Times New Roman"/>
          <w:b/>
          <w:iCs/>
          <w:sz w:val="24"/>
          <w:szCs w:val="24"/>
        </w:rPr>
        <w:t>valore economico</w:t>
      </w:r>
      <w:r w:rsidRPr="006258B4">
        <w:rPr>
          <w:rFonts w:ascii="Times New Roman" w:hAnsi="Times New Roman" w:cs="Times New Roman"/>
          <w:bCs/>
          <w:iCs/>
          <w:sz w:val="24"/>
          <w:szCs w:val="24"/>
        </w:rPr>
        <w:t xml:space="preserve"> direttamente o indirettamente interessato;</w:t>
      </w:r>
    </w:p>
    <w:p w14:paraId="721C3C9E" w14:textId="77777777" w:rsidR="006258B4" w:rsidRPr="006258B4" w:rsidRDefault="006258B4" w:rsidP="00FB0B02">
      <w:pPr>
        <w:pStyle w:val="Paragrafoelenco"/>
        <w:widowControl/>
        <w:numPr>
          <w:ilvl w:val="2"/>
          <w:numId w:val="10"/>
        </w:numPr>
        <w:tabs>
          <w:tab w:val="left" w:pos="993"/>
        </w:tabs>
        <w:autoSpaceDE/>
        <w:spacing w:after="160" w:line="276" w:lineRule="auto"/>
        <w:ind w:left="1276" w:hanging="567"/>
        <w:contextualSpacing/>
        <w:jc w:val="both"/>
        <w:rPr>
          <w:rFonts w:ascii="Times New Roman" w:hAnsi="Times New Roman" w:cs="Times New Roman"/>
          <w:bCs/>
          <w:iCs/>
          <w:sz w:val="24"/>
          <w:szCs w:val="24"/>
        </w:rPr>
      </w:pPr>
      <w:r w:rsidRPr="006258B4">
        <w:rPr>
          <w:rFonts w:ascii="Times New Roman" w:hAnsi="Times New Roman" w:cs="Times New Roman"/>
          <w:bCs/>
          <w:iCs/>
          <w:sz w:val="24"/>
          <w:szCs w:val="24"/>
        </w:rPr>
        <w:t xml:space="preserve">la </w:t>
      </w:r>
      <w:r w:rsidRPr="005C6877">
        <w:rPr>
          <w:rFonts w:ascii="Times New Roman" w:hAnsi="Times New Roman" w:cs="Times New Roman"/>
          <w:b/>
          <w:iCs/>
          <w:sz w:val="24"/>
          <w:szCs w:val="24"/>
        </w:rPr>
        <w:t>frequenza</w:t>
      </w:r>
      <w:r w:rsidRPr="006258B4">
        <w:rPr>
          <w:rFonts w:ascii="Times New Roman" w:hAnsi="Times New Roman" w:cs="Times New Roman"/>
          <w:bCs/>
          <w:iCs/>
          <w:sz w:val="24"/>
          <w:szCs w:val="24"/>
        </w:rPr>
        <w:t xml:space="preserve"> e la </w:t>
      </w:r>
      <w:r w:rsidRPr="005C6877">
        <w:rPr>
          <w:rFonts w:ascii="Times New Roman" w:hAnsi="Times New Roman" w:cs="Times New Roman"/>
          <w:b/>
          <w:iCs/>
          <w:sz w:val="24"/>
          <w:szCs w:val="24"/>
        </w:rPr>
        <w:t>complessità</w:t>
      </w:r>
      <w:r w:rsidRPr="006258B4">
        <w:rPr>
          <w:rFonts w:ascii="Times New Roman" w:hAnsi="Times New Roman" w:cs="Times New Roman"/>
          <w:bCs/>
          <w:iCs/>
          <w:sz w:val="24"/>
          <w:szCs w:val="24"/>
        </w:rPr>
        <w:t xml:space="preserve"> del processo o dell’attività;</w:t>
      </w:r>
    </w:p>
    <w:p w14:paraId="404E7B40" w14:textId="77777777" w:rsidR="006258B4" w:rsidRDefault="006258B4" w:rsidP="00FB0B02">
      <w:pPr>
        <w:pStyle w:val="Paragrafoelenco"/>
        <w:widowControl/>
        <w:numPr>
          <w:ilvl w:val="2"/>
          <w:numId w:val="10"/>
        </w:numPr>
        <w:tabs>
          <w:tab w:val="left" w:pos="993"/>
        </w:tabs>
        <w:autoSpaceDE/>
        <w:spacing w:after="160" w:line="276" w:lineRule="auto"/>
        <w:ind w:left="1276" w:hanging="567"/>
        <w:contextualSpacing/>
        <w:jc w:val="both"/>
        <w:rPr>
          <w:rFonts w:ascii="Times New Roman" w:hAnsi="Times New Roman" w:cs="Times New Roman"/>
          <w:bCs/>
          <w:iCs/>
          <w:sz w:val="24"/>
          <w:szCs w:val="24"/>
        </w:rPr>
      </w:pPr>
      <w:r w:rsidRPr="006258B4">
        <w:rPr>
          <w:rFonts w:ascii="Times New Roman" w:hAnsi="Times New Roman" w:cs="Times New Roman"/>
          <w:bCs/>
          <w:iCs/>
          <w:sz w:val="24"/>
          <w:szCs w:val="24"/>
        </w:rPr>
        <w:t xml:space="preserve">l’adeguatezza e l’effettività dei </w:t>
      </w:r>
      <w:r w:rsidRPr="005C6877">
        <w:rPr>
          <w:rFonts w:ascii="Times New Roman" w:hAnsi="Times New Roman" w:cs="Times New Roman"/>
          <w:b/>
          <w:iCs/>
          <w:sz w:val="24"/>
          <w:szCs w:val="24"/>
        </w:rPr>
        <w:t>controlli in essere</w:t>
      </w:r>
      <w:r w:rsidRPr="006258B4">
        <w:rPr>
          <w:rFonts w:ascii="Times New Roman" w:hAnsi="Times New Roman" w:cs="Times New Roman"/>
          <w:bCs/>
          <w:iCs/>
          <w:sz w:val="24"/>
          <w:szCs w:val="24"/>
        </w:rPr>
        <w:t>.</w:t>
      </w:r>
    </w:p>
    <w:p w14:paraId="2D44E8A4" w14:textId="77777777" w:rsidR="00312059" w:rsidRDefault="00312059" w:rsidP="00312059">
      <w:pPr>
        <w:pStyle w:val="Paragrafoelenco"/>
        <w:widowControl/>
        <w:tabs>
          <w:tab w:val="left" w:pos="993"/>
        </w:tabs>
        <w:autoSpaceDE/>
        <w:spacing w:after="160"/>
        <w:ind w:left="1276" w:firstLine="0"/>
        <w:contextualSpacing/>
        <w:jc w:val="both"/>
        <w:rPr>
          <w:rFonts w:ascii="Times New Roman" w:hAnsi="Times New Roman" w:cs="Times New Roman"/>
          <w:bCs/>
          <w:iCs/>
          <w:sz w:val="24"/>
          <w:szCs w:val="24"/>
        </w:rPr>
      </w:pPr>
    </w:p>
    <w:p w14:paraId="04C4C3E6" w14:textId="77777777" w:rsidR="00312059" w:rsidRDefault="00312059" w:rsidP="00312059">
      <w:pPr>
        <w:pStyle w:val="Paragrafoelenco"/>
        <w:widowControl/>
        <w:tabs>
          <w:tab w:val="left" w:pos="993"/>
        </w:tabs>
        <w:autoSpaceDE/>
        <w:spacing w:after="160"/>
        <w:ind w:left="1276" w:firstLine="0"/>
        <w:contextualSpacing/>
        <w:jc w:val="both"/>
        <w:rPr>
          <w:rFonts w:ascii="Times New Roman" w:hAnsi="Times New Roman" w:cs="Times New Roman"/>
          <w:bCs/>
          <w:iCs/>
          <w:sz w:val="24"/>
          <w:szCs w:val="24"/>
        </w:rPr>
      </w:pPr>
    </w:p>
    <w:tbl>
      <w:tblPr>
        <w:tblStyle w:val="TableNorm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8364"/>
      </w:tblGrid>
      <w:tr w:rsidR="00312059" w:rsidRPr="00183431" w14:paraId="4463E689" w14:textId="77777777" w:rsidTr="006C3E69">
        <w:trPr>
          <w:trHeight w:val="294"/>
        </w:trPr>
        <w:tc>
          <w:tcPr>
            <w:tcW w:w="9781"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5684EC23" w14:textId="77777777" w:rsidR="00312059" w:rsidRPr="00183431" w:rsidRDefault="00312059" w:rsidP="006C3E69">
            <w:pPr>
              <w:pStyle w:val="TableParagraph"/>
              <w:spacing w:before="1" w:line="273" w:lineRule="exact"/>
              <w:ind w:left="7430" w:right="-144" w:hanging="7513"/>
              <w:jc w:val="center"/>
              <w:rPr>
                <w:rFonts w:ascii="Times New Roman" w:hAnsi="Times New Roman" w:cs="Times New Roman"/>
                <w:b/>
                <w:sz w:val="24"/>
                <w:szCs w:val="24"/>
              </w:rPr>
            </w:pPr>
            <w:r w:rsidRPr="00183431">
              <w:rPr>
                <w:rFonts w:ascii="Times New Roman" w:hAnsi="Times New Roman" w:cs="Times New Roman"/>
                <w:b/>
                <w:sz w:val="24"/>
                <w:szCs w:val="24"/>
              </w:rPr>
              <w:t>VALUTAZIONE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DELLA</w:t>
            </w:r>
            <w:r w:rsidRPr="00183431">
              <w:rPr>
                <w:rFonts w:ascii="Times New Roman" w:hAnsi="Times New Roman" w:cs="Times New Roman"/>
                <w:b/>
                <w:spacing w:val="-3"/>
                <w:sz w:val="24"/>
                <w:szCs w:val="24"/>
              </w:rPr>
              <w:t xml:space="preserve"> </w:t>
            </w:r>
            <w:r w:rsidRPr="00183431">
              <w:rPr>
                <w:rFonts w:ascii="Times New Roman" w:hAnsi="Times New Roman" w:cs="Times New Roman"/>
                <w:b/>
                <w:sz w:val="24"/>
                <w:szCs w:val="24"/>
              </w:rPr>
              <w:t>PROBABILITÁ</w:t>
            </w:r>
          </w:p>
        </w:tc>
      </w:tr>
      <w:tr w:rsidR="00312059" w:rsidRPr="00183431" w14:paraId="772D8523" w14:textId="77777777" w:rsidTr="006C3E69">
        <w:trPr>
          <w:trHeight w:val="1656"/>
        </w:trPr>
        <w:tc>
          <w:tcPr>
            <w:tcW w:w="9781" w:type="dxa"/>
            <w:gridSpan w:val="2"/>
            <w:tcBorders>
              <w:top w:val="single" w:sz="4" w:space="0" w:color="auto"/>
              <w:left w:val="single" w:sz="4" w:space="0" w:color="auto"/>
              <w:bottom w:val="single" w:sz="4" w:space="0" w:color="auto"/>
              <w:right w:val="single" w:sz="4" w:space="0" w:color="auto"/>
            </w:tcBorders>
          </w:tcPr>
          <w:p w14:paraId="478FFE38" w14:textId="77777777" w:rsidR="00312059" w:rsidRPr="00183431" w:rsidRDefault="00312059" w:rsidP="006C3E69">
            <w:pPr>
              <w:pStyle w:val="TableParagraph"/>
              <w:ind w:left="76" w:right="136"/>
              <w:jc w:val="both"/>
              <w:rPr>
                <w:rFonts w:ascii="Times New Roman" w:hAnsi="Times New Roman" w:cs="Times New Roman"/>
                <w:sz w:val="24"/>
                <w:szCs w:val="24"/>
              </w:rPr>
            </w:pPr>
            <w:r w:rsidRPr="00183431">
              <w:rPr>
                <w:rFonts w:ascii="Times New Roman" w:hAnsi="Times New Roman" w:cs="Times New Roman"/>
                <w:sz w:val="24"/>
                <w:szCs w:val="24"/>
              </w:rPr>
              <w:t>Per</w:t>
            </w:r>
            <w:r w:rsidRPr="00183431">
              <w:rPr>
                <w:rFonts w:ascii="Times New Roman" w:hAnsi="Times New Roman" w:cs="Times New Roman"/>
                <w:spacing w:val="-9"/>
                <w:sz w:val="24"/>
                <w:szCs w:val="24"/>
              </w:rPr>
              <w:t xml:space="preserve"> </w:t>
            </w:r>
            <w:r w:rsidRPr="00183431">
              <w:rPr>
                <w:rFonts w:ascii="Times New Roman" w:hAnsi="Times New Roman" w:cs="Times New Roman"/>
                <w:sz w:val="24"/>
                <w:szCs w:val="24"/>
              </w:rPr>
              <w:t>probabilità</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si</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intende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la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probabilità</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si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verifichi</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un</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evento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corruttivo,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valutata</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considerando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elementi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informativi</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natura</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oggettiva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e</w:t>
            </w:r>
            <w:r w:rsidRPr="00183431">
              <w:rPr>
                <w:rFonts w:ascii="Times New Roman" w:hAnsi="Times New Roman" w:cs="Times New Roman"/>
                <w:spacing w:val="-9"/>
                <w:sz w:val="24"/>
                <w:szCs w:val="24"/>
              </w:rPr>
              <w:t xml:space="preserve"> </w:t>
            </w:r>
            <w:r w:rsidRPr="00183431">
              <w:rPr>
                <w:rFonts w:ascii="Times New Roman" w:hAnsi="Times New Roman" w:cs="Times New Roman"/>
                <w:sz w:val="24"/>
                <w:szCs w:val="24"/>
              </w:rPr>
              <w:t>soggettiva quali:</w:t>
            </w:r>
          </w:p>
          <w:p w14:paraId="7A188C1F" w14:textId="77777777" w:rsidR="00312059" w:rsidRPr="00183431" w:rsidRDefault="00312059" w:rsidP="00FB0B02">
            <w:pPr>
              <w:pStyle w:val="TableParagraph"/>
              <w:numPr>
                <w:ilvl w:val="0"/>
                <w:numId w:val="1"/>
              </w:numPr>
              <w:tabs>
                <w:tab w:val="left" w:pos="183"/>
              </w:tabs>
              <w:ind w:hanging="109"/>
              <w:jc w:val="both"/>
              <w:rPr>
                <w:rFonts w:ascii="Times New Roman" w:hAnsi="Times New Roman" w:cs="Times New Roman"/>
                <w:sz w:val="24"/>
                <w:szCs w:val="24"/>
              </w:rPr>
            </w:pPr>
            <w:r w:rsidRPr="00183431">
              <w:rPr>
                <w:rFonts w:ascii="Times New Roman" w:hAnsi="Times New Roman" w:cs="Times New Roman"/>
                <w:sz w:val="24"/>
                <w:szCs w:val="24"/>
              </w:rPr>
              <w:t>discrezionalità;</w:t>
            </w:r>
          </w:p>
          <w:p w14:paraId="1AC4830A" w14:textId="77777777" w:rsidR="00312059" w:rsidRPr="00183431" w:rsidRDefault="00312059" w:rsidP="00FB0B02">
            <w:pPr>
              <w:pStyle w:val="TableParagraph"/>
              <w:numPr>
                <w:ilvl w:val="0"/>
                <w:numId w:val="1"/>
              </w:numPr>
              <w:tabs>
                <w:tab w:val="left" w:pos="183"/>
              </w:tabs>
              <w:ind w:hanging="109"/>
              <w:jc w:val="both"/>
              <w:rPr>
                <w:rFonts w:ascii="Times New Roman" w:hAnsi="Times New Roman" w:cs="Times New Roman"/>
                <w:sz w:val="24"/>
                <w:szCs w:val="24"/>
              </w:rPr>
            </w:pPr>
            <w:r w:rsidRPr="00183431">
              <w:rPr>
                <w:rFonts w:ascii="Times New Roman" w:hAnsi="Times New Roman" w:cs="Times New Roman"/>
                <w:sz w:val="24"/>
                <w:szCs w:val="24"/>
              </w:rPr>
              <w:t>concretezza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del</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vantaggio/interesse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connesso</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al</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rischio;</w:t>
            </w:r>
          </w:p>
          <w:p w14:paraId="7FE3E12F" w14:textId="77777777" w:rsidR="00312059" w:rsidRPr="00183431" w:rsidRDefault="00312059" w:rsidP="00FB0B02">
            <w:pPr>
              <w:pStyle w:val="TableParagraph"/>
              <w:numPr>
                <w:ilvl w:val="0"/>
                <w:numId w:val="1"/>
              </w:numPr>
              <w:tabs>
                <w:tab w:val="left" w:pos="183"/>
              </w:tabs>
              <w:ind w:hanging="109"/>
              <w:jc w:val="both"/>
              <w:rPr>
                <w:rFonts w:ascii="Times New Roman" w:hAnsi="Times New Roman" w:cs="Times New Roman"/>
                <w:sz w:val="24"/>
                <w:szCs w:val="24"/>
              </w:rPr>
            </w:pPr>
            <w:r w:rsidRPr="00183431">
              <w:rPr>
                <w:rFonts w:ascii="Times New Roman" w:hAnsi="Times New Roman" w:cs="Times New Roman"/>
                <w:spacing w:val="-1"/>
                <w:sz w:val="24"/>
                <w:szCs w:val="24"/>
              </w:rPr>
              <w:t>persone</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coinvolte;</w:t>
            </w:r>
          </w:p>
          <w:p w14:paraId="6442BE02" w14:textId="77777777" w:rsidR="00312059" w:rsidRPr="00183431" w:rsidRDefault="00312059" w:rsidP="00FB0B02">
            <w:pPr>
              <w:pStyle w:val="TableParagraph"/>
              <w:numPr>
                <w:ilvl w:val="0"/>
                <w:numId w:val="1"/>
              </w:numPr>
              <w:tabs>
                <w:tab w:val="left" w:pos="183"/>
              </w:tabs>
              <w:ind w:hanging="109"/>
              <w:jc w:val="both"/>
              <w:rPr>
                <w:rFonts w:ascii="Times New Roman" w:hAnsi="Times New Roman" w:cs="Times New Roman"/>
                <w:sz w:val="24"/>
                <w:szCs w:val="24"/>
              </w:rPr>
            </w:pPr>
            <w:r w:rsidRPr="00183431">
              <w:rPr>
                <w:rFonts w:ascii="Times New Roman" w:hAnsi="Times New Roman" w:cs="Times New Roman"/>
                <w:sz w:val="24"/>
                <w:szCs w:val="24"/>
              </w:rPr>
              <w:t>valore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economico;</w:t>
            </w:r>
          </w:p>
          <w:p w14:paraId="6F804F54" w14:textId="77777777" w:rsidR="00312059" w:rsidRPr="00183431" w:rsidRDefault="00312059" w:rsidP="00FB0B02">
            <w:pPr>
              <w:pStyle w:val="TableParagraph"/>
              <w:numPr>
                <w:ilvl w:val="0"/>
                <w:numId w:val="1"/>
              </w:numPr>
              <w:tabs>
                <w:tab w:val="left" w:pos="183"/>
              </w:tabs>
              <w:ind w:hanging="109"/>
              <w:jc w:val="both"/>
              <w:rPr>
                <w:rFonts w:ascii="Times New Roman" w:hAnsi="Times New Roman" w:cs="Times New Roman"/>
                <w:sz w:val="24"/>
                <w:szCs w:val="24"/>
              </w:rPr>
            </w:pPr>
            <w:r w:rsidRPr="00183431">
              <w:rPr>
                <w:rFonts w:ascii="Times New Roman" w:hAnsi="Times New Roman" w:cs="Times New Roman"/>
                <w:sz w:val="24"/>
                <w:szCs w:val="24"/>
              </w:rPr>
              <w:t>frequenza</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e</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complessità</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del</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processo/attività;</w:t>
            </w:r>
          </w:p>
          <w:p w14:paraId="28704C58" w14:textId="77777777" w:rsidR="00312059" w:rsidRPr="00183431" w:rsidRDefault="00312059" w:rsidP="00FB0B02">
            <w:pPr>
              <w:pStyle w:val="TableParagraph"/>
              <w:numPr>
                <w:ilvl w:val="0"/>
                <w:numId w:val="1"/>
              </w:numPr>
              <w:tabs>
                <w:tab w:val="left" w:pos="183"/>
              </w:tabs>
              <w:ind w:hanging="109"/>
              <w:jc w:val="both"/>
              <w:rPr>
                <w:rFonts w:ascii="Times New Roman" w:hAnsi="Times New Roman" w:cs="Times New Roman"/>
                <w:sz w:val="24"/>
                <w:szCs w:val="24"/>
              </w:rPr>
            </w:pPr>
            <w:r w:rsidRPr="00183431">
              <w:rPr>
                <w:rFonts w:ascii="Times New Roman" w:hAnsi="Times New Roman" w:cs="Times New Roman"/>
                <w:sz w:val="24"/>
                <w:szCs w:val="24"/>
              </w:rPr>
              <w:t>controlli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in</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essere.</w:t>
            </w:r>
          </w:p>
        </w:tc>
      </w:tr>
      <w:tr w:rsidR="00312059" w:rsidRPr="00183431" w14:paraId="0C9A373A" w14:textId="77777777" w:rsidTr="006C3E69">
        <w:trPr>
          <w:trHeight w:val="405"/>
        </w:trPr>
        <w:tc>
          <w:tcPr>
            <w:tcW w:w="9781" w:type="dxa"/>
            <w:gridSpan w:val="2"/>
            <w:tcBorders>
              <w:top w:val="single" w:sz="4" w:space="0" w:color="auto"/>
              <w:left w:val="nil"/>
              <w:right w:val="nil"/>
            </w:tcBorders>
          </w:tcPr>
          <w:p w14:paraId="28598042" w14:textId="77777777" w:rsidR="00312059" w:rsidRPr="00183431" w:rsidRDefault="00312059" w:rsidP="006C3E69">
            <w:pPr>
              <w:pStyle w:val="TableParagraph"/>
              <w:ind w:left="81"/>
              <w:rPr>
                <w:rFonts w:ascii="Times New Roman" w:hAnsi="Times New Roman" w:cs="Times New Roman"/>
                <w:sz w:val="24"/>
                <w:szCs w:val="24"/>
              </w:rPr>
            </w:pPr>
          </w:p>
        </w:tc>
      </w:tr>
      <w:tr w:rsidR="00312059" w:rsidRPr="00183431" w14:paraId="664CFC97" w14:textId="77777777" w:rsidTr="006C3E69">
        <w:trPr>
          <w:trHeight w:val="297"/>
        </w:trPr>
        <w:tc>
          <w:tcPr>
            <w:tcW w:w="9781" w:type="dxa"/>
            <w:gridSpan w:val="2"/>
            <w:shd w:val="clear" w:color="auto" w:fill="D9D9D9"/>
          </w:tcPr>
          <w:p w14:paraId="134557FB" w14:textId="77777777" w:rsidR="00312059" w:rsidRPr="00183431" w:rsidRDefault="00312059" w:rsidP="006C3E69">
            <w:pPr>
              <w:pStyle w:val="TableParagraph"/>
              <w:spacing w:before="25"/>
              <w:ind w:left="5086" w:right="849" w:hanging="4944"/>
              <w:rPr>
                <w:rFonts w:ascii="Times New Roman" w:hAnsi="Times New Roman" w:cs="Times New Roman"/>
                <w:b/>
                <w:sz w:val="24"/>
                <w:szCs w:val="24"/>
              </w:rPr>
            </w:pPr>
            <w:r w:rsidRPr="00183431">
              <w:rPr>
                <w:rFonts w:ascii="Times New Roman" w:hAnsi="Times New Roman" w:cs="Times New Roman"/>
                <w:b/>
                <w:sz w:val="24"/>
                <w:szCs w:val="24"/>
              </w:rPr>
              <w:t>Domanda 1. Discrezionalità.</w:t>
            </w:r>
          </w:p>
        </w:tc>
      </w:tr>
      <w:tr w:rsidR="00312059" w:rsidRPr="00183431" w14:paraId="6C75D4DA" w14:textId="77777777" w:rsidTr="006C3E69">
        <w:trPr>
          <w:trHeight w:val="297"/>
        </w:trPr>
        <w:tc>
          <w:tcPr>
            <w:tcW w:w="9781" w:type="dxa"/>
            <w:gridSpan w:val="2"/>
            <w:shd w:val="clear" w:color="auto" w:fill="D9D9D9"/>
          </w:tcPr>
          <w:p w14:paraId="328326D7" w14:textId="77777777" w:rsidR="00312059" w:rsidRPr="00183431" w:rsidRDefault="00312059" w:rsidP="006C3E69">
            <w:pPr>
              <w:pStyle w:val="TableParagraph"/>
              <w:spacing w:before="25"/>
              <w:ind w:left="5086" w:right="849" w:hanging="4944"/>
              <w:rPr>
                <w:rFonts w:ascii="Times New Roman" w:hAnsi="Times New Roman" w:cs="Times New Roman"/>
                <w:b/>
                <w:sz w:val="24"/>
                <w:szCs w:val="24"/>
              </w:rPr>
            </w:pPr>
            <w:r w:rsidRPr="00183431">
              <w:rPr>
                <w:rFonts w:ascii="Times New Roman" w:hAnsi="Times New Roman" w:cs="Times New Roman"/>
                <w:b/>
                <w:sz w:val="24"/>
                <w:szCs w:val="24"/>
              </w:rPr>
              <w:t>Il Processo</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è</w:t>
            </w:r>
            <w:r w:rsidRPr="00183431">
              <w:rPr>
                <w:rFonts w:ascii="Times New Roman" w:hAnsi="Times New Roman" w:cs="Times New Roman"/>
                <w:b/>
                <w:spacing w:val="-3"/>
                <w:sz w:val="24"/>
                <w:szCs w:val="24"/>
              </w:rPr>
              <w:t xml:space="preserve"> </w:t>
            </w:r>
            <w:r w:rsidRPr="00183431">
              <w:rPr>
                <w:rFonts w:ascii="Times New Roman" w:hAnsi="Times New Roman" w:cs="Times New Roman"/>
                <w:b/>
                <w:sz w:val="24"/>
                <w:szCs w:val="24"/>
              </w:rPr>
              <w:t>discrezionale?</w:t>
            </w:r>
          </w:p>
        </w:tc>
      </w:tr>
      <w:tr w:rsidR="00312059" w:rsidRPr="00183431" w14:paraId="0FCD0D23" w14:textId="77777777" w:rsidTr="006C3E69">
        <w:trPr>
          <w:trHeight w:val="299"/>
        </w:trPr>
        <w:tc>
          <w:tcPr>
            <w:tcW w:w="1417" w:type="dxa"/>
          </w:tcPr>
          <w:p w14:paraId="7F73ABB9" w14:textId="77777777" w:rsidR="00312059" w:rsidRPr="00183431" w:rsidRDefault="00312059" w:rsidP="006C3E69">
            <w:pPr>
              <w:pStyle w:val="TableParagraph"/>
              <w:spacing w:before="27"/>
              <w:ind w:left="14"/>
              <w:jc w:val="center"/>
              <w:rPr>
                <w:rFonts w:ascii="Times New Roman" w:hAnsi="Times New Roman" w:cs="Times New Roman"/>
                <w:sz w:val="24"/>
                <w:szCs w:val="24"/>
              </w:rPr>
            </w:pPr>
            <w:r w:rsidRPr="00183431">
              <w:rPr>
                <w:rFonts w:ascii="Times New Roman" w:hAnsi="Times New Roman" w:cs="Times New Roman"/>
                <w:w w:val="97"/>
                <w:sz w:val="24"/>
                <w:szCs w:val="24"/>
              </w:rPr>
              <w:t>0</w:t>
            </w:r>
          </w:p>
        </w:tc>
        <w:tc>
          <w:tcPr>
            <w:tcW w:w="8364" w:type="dxa"/>
          </w:tcPr>
          <w:p w14:paraId="138FD437" w14:textId="77777777" w:rsidR="00312059" w:rsidRPr="00183431" w:rsidRDefault="00312059" w:rsidP="006C3E69">
            <w:pPr>
              <w:pStyle w:val="TableParagraph"/>
              <w:spacing w:before="27"/>
              <w:ind w:left="71"/>
              <w:rPr>
                <w:rFonts w:ascii="Times New Roman" w:hAnsi="Times New Roman" w:cs="Times New Roman"/>
                <w:sz w:val="24"/>
                <w:szCs w:val="24"/>
              </w:rPr>
            </w:pPr>
            <w:r w:rsidRPr="00183431">
              <w:rPr>
                <w:rFonts w:ascii="Times New Roman" w:hAnsi="Times New Roman" w:cs="Times New Roman"/>
                <w:sz w:val="24"/>
                <w:szCs w:val="24"/>
              </w:rPr>
              <w:t>No,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è</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del</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tutto</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vincolato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dalla</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legge</w:t>
            </w:r>
          </w:p>
        </w:tc>
      </w:tr>
      <w:tr w:rsidR="00312059" w:rsidRPr="00183431" w14:paraId="22936EF6" w14:textId="77777777" w:rsidTr="006C3E69">
        <w:trPr>
          <w:trHeight w:val="299"/>
        </w:trPr>
        <w:tc>
          <w:tcPr>
            <w:tcW w:w="1417" w:type="dxa"/>
          </w:tcPr>
          <w:p w14:paraId="487DB24F"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4" w:type="dxa"/>
          </w:tcPr>
          <w:p w14:paraId="192E5C30" w14:textId="77777777" w:rsidR="00312059" w:rsidRPr="00183431" w:rsidRDefault="00312059" w:rsidP="006C3E69">
            <w:pPr>
              <w:pStyle w:val="TableParagraph"/>
              <w:spacing w:before="30"/>
              <w:ind w:left="71"/>
              <w:rPr>
                <w:rFonts w:ascii="Times New Roman" w:hAnsi="Times New Roman" w:cs="Times New Roman"/>
                <w:sz w:val="24"/>
                <w:szCs w:val="24"/>
              </w:rPr>
            </w:pPr>
            <w:r w:rsidRPr="00183431">
              <w:rPr>
                <w:rFonts w:ascii="Times New Roman" w:hAnsi="Times New Roman" w:cs="Times New Roman"/>
                <w:sz w:val="24"/>
                <w:szCs w:val="24"/>
              </w:rPr>
              <w:t>É</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parzialmente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vincolato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dalla legge</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atti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amm.vi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(regolamenti,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direttive,</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circolari)</w:t>
            </w:r>
          </w:p>
        </w:tc>
      </w:tr>
      <w:tr w:rsidR="00312059" w:rsidRPr="00183431" w14:paraId="6DAC417A" w14:textId="77777777" w:rsidTr="006C3E69">
        <w:trPr>
          <w:trHeight w:val="299"/>
        </w:trPr>
        <w:tc>
          <w:tcPr>
            <w:tcW w:w="1417" w:type="dxa"/>
          </w:tcPr>
          <w:p w14:paraId="0D149ED3"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3</w:t>
            </w:r>
          </w:p>
        </w:tc>
        <w:tc>
          <w:tcPr>
            <w:tcW w:w="8364" w:type="dxa"/>
          </w:tcPr>
          <w:p w14:paraId="6B1DB4C1" w14:textId="77777777" w:rsidR="00312059" w:rsidRPr="00183431" w:rsidRDefault="00312059" w:rsidP="006C3E69">
            <w:pPr>
              <w:pStyle w:val="TableParagraph"/>
              <w:spacing w:before="30"/>
              <w:ind w:left="71"/>
              <w:rPr>
                <w:rFonts w:ascii="Times New Roman" w:hAnsi="Times New Roman" w:cs="Times New Roman"/>
                <w:sz w:val="24"/>
                <w:szCs w:val="24"/>
              </w:rPr>
            </w:pPr>
            <w:r w:rsidRPr="00183431">
              <w:rPr>
                <w:rFonts w:ascii="Times New Roman" w:hAnsi="Times New Roman" w:cs="Times New Roman"/>
                <w:sz w:val="24"/>
                <w:szCs w:val="24"/>
              </w:rPr>
              <w:t>É</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parzialmente</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vincolato</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solo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da</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atti</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amm.vi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(regolamenti,</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direttive,</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circolari)</w:t>
            </w:r>
          </w:p>
        </w:tc>
      </w:tr>
      <w:tr w:rsidR="00312059" w:rsidRPr="00183431" w14:paraId="795056CB" w14:textId="77777777" w:rsidTr="006C3E69">
        <w:trPr>
          <w:trHeight w:val="299"/>
        </w:trPr>
        <w:tc>
          <w:tcPr>
            <w:tcW w:w="1417" w:type="dxa"/>
          </w:tcPr>
          <w:p w14:paraId="0458DEC8"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4" w:type="dxa"/>
          </w:tcPr>
          <w:p w14:paraId="60676310" w14:textId="77777777" w:rsidR="00312059" w:rsidRPr="00183431" w:rsidRDefault="00312059" w:rsidP="006C3E69">
            <w:pPr>
              <w:pStyle w:val="TableParagraph"/>
              <w:spacing w:before="30"/>
              <w:ind w:left="71"/>
              <w:rPr>
                <w:rFonts w:ascii="Times New Roman" w:hAnsi="Times New Roman" w:cs="Times New Roman"/>
                <w:sz w:val="24"/>
                <w:szCs w:val="24"/>
              </w:rPr>
            </w:pPr>
            <w:r w:rsidRPr="00183431">
              <w:rPr>
                <w:rFonts w:ascii="Times New Roman" w:hAnsi="Times New Roman" w:cs="Times New Roman"/>
                <w:sz w:val="24"/>
                <w:szCs w:val="24"/>
              </w:rPr>
              <w:t>É</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altamente</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discrezionale</w:t>
            </w:r>
          </w:p>
        </w:tc>
      </w:tr>
      <w:tr w:rsidR="00312059" w:rsidRPr="00183431" w14:paraId="23C1342B" w14:textId="77777777" w:rsidTr="006C3E69">
        <w:trPr>
          <w:trHeight w:val="300"/>
        </w:trPr>
        <w:tc>
          <w:tcPr>
            <w:tcW w:w="9781" w:type="dxa"/>
            <w:gridSpan w:val="2"/>
            <w:tcBorders>
              <w:left w:val="nil"/>
              <w:right w:val="nil"/>
            </w:tcBorders>
          </w:tcPr>
          <w:p w14:paraId="1A1E9EDD" w14:textId="77777777" w:rsidR="00312059" w:rsidRPr="00183431" w:rsidRDefault="00312059" w:rsidP="006C3E69">
            <w:pPr>
              <w:pStyle w:val="TableParagraph"/>
              <w:spacing w:before="80"/>
              <w:ind w:left="81"/>
              <w:rPr>
                <w:rFonts w:ascii="Times New Roman" w:hAnsi="Times New Roman" w:cs="Times New Roman"/>
                <w:sz w:val="24"/>
                <w:szCs w:val="24"/>
              </w:rPr>
            </w:pPr>
          </w:p>
        </w:tc>
      </w:tr>
      <w:tr w:rsidR="00312059" w:rsidRPr="00183431" w14:paraId="4AFD713A" w14:textId="77777777" w:rsidTr="006C3E69">
        <w:trPr>
          <w:trHeight w:val="299"/>
        </w:trPr>
        <w:tc>
          <w:tcPr>
            <w:tcW w:w="9781" w:type="dxa"/>
            <w:gridSpan w:val="2"/>
            <w:shd w:val="clear" w:color="auto" w:fill="D9D9D9"/>
          </w:tcPr>
          <w:p w14:paraId="45FB0BB8" w14:textId="77777777" w:rsidR="00312059" w:rsidRPr="00183431" w:rsidRDefault="00312059" w:rsidP="006C3E69">
            <w:pPr>
              <w:pStyle w:val="TableParagraph"/>
              <w:spacing w:before="27"/>
              <w:ind w:left="5086" w:right="708" w:hanging="4944"/>
              <w:rPr>
                <w:rFonts w:ascii="Times New Roman" w:hAnsi="Times New Roman" w:cs="Times New Roman"/>
                <w:b/>
                <w:bCs/>
                <w:spacing w:val="-1"/>
                <w:sz w:val="24"/>
                <w:szCs w:val="24"/>
              </w:rPr>
            </w:pPr>
            <w:r w:rsidRPr="00183431">
              <w:rPr>
                <w:rFonts w:ascii="Times New Roman" w:hAnsi="Times New Roman" w:cs="Times New Roman"/>
                <w:b/>
                <w:bCs/>
                <w:sz w:val="24"/>
                <w:szCs w:val="24"/>
              </w:rPr>
              <w:t>Domanda</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2.</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Concretezza</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del</w:t>
            </w:r>
            <w:r w:rsidRPr="00183431">
              <w:rPr>
                <w:rFonts w:ascii="Times New Roman" w:hAnsi="Times New Roman" w:cs="Times New Roman"/>
                <w:b/>
                <w:bCs/>
                <w:spacing w:val="-5"/>
                <w:sz w:val="24"/>
                <w:szCs w:val="24"/>
              </w:rPr>
              <w:t xml:space="preserve"> </w:t>
            </w:r>
            <w:r w:rsidRPr="00183431">
              <w:rPr>
                <w:rFonts w:ascii="Times New Roman" w:hAnsi="Times New Roman" w:cs="Times New Roman"/>
                <w:b/>
                <w:bCs/>
                <w:sz w:val="24"/>
                <w:szCs w:val="24"/>
              </w:rPr>
              <w:t>vantaggio/interesse</w:t>
            </w:r>
            <w:r w:rsidRPr="00183431">
              <w:rPr>
                <w:rFonts w:ascii="Times New Roman" w:hAnsi="Times New Roman" w:cs="Times New Roman"/>
                <w:b/>
                <w:bCs/>
                <w:spacing w:val="-4"/>
                <w:sz w:val="24"/>
                <w:szCs w:val="24"/>
              </w:rPr>
              <w:t xml:space="preserve"> </w:t>
            </w:r>
            <w:r w:rsidRPr="00183431">
              <w:rPr>
                <w:rFonts w:ascii="Times New Roman" w:hAnsi="Times New Roman" w:cs="Times New Roman"/>
                <w:b/>
                <w:bCs/>
                <w:sz w:val="24"/>
                <w:szCs w:val="24"/>
              </w:rPr>
              <w:t>connesso</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al</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rischio.</w:t>
            </w:r>
          </w:p>
        </w:tc>
      </w:tr>
      <w:tr w:rsidR="00312059" w:rsidRPr="00183431" w14:paraId="7239E82F" w14:textId="77777777" w:rsidTr="006C3E69">
        <w:trPr>
          <w:trHeight w:val="299"/>
        </w:trPr>
        <w:tc>
          <w:tcPr>
            <w:tcW w:w="9781" w:type="dxa"/>
            <w:gridSpan w:val="2"/>
            <w:shd w:val="clear" w:color="auto" w:fill="D9D9D9"/>
          </w:tcPr>
          <w:p w14:paraId="77EDA0AC" w14:textId="77777777" w:rsidR="00312059" w:rsidRPr="00183431" w:rsidRDefault="00312059" w:rsidP="006C3E69">
            <w:pPr>
              <w:pStyle w:val="TableParagraph"/>
              <w:spacing w:before="27"/>
              <w:ind w:left="5086" w:right="708" w:hanging="4944"/>
              <w:rPr>
                <w:rFonts w:ascii="Times New Roman" w:hAnsi="Times New Roman" w:cs="Times New Roman"/>
                <w:b/>
                <w:sz w:val="24"/>
                <w:szCs w:val="24"/>
              </w:rPr>
            </w:pPr>
            <w:r w:rsidRPr="00183431">
              <w:rPr>
                <w:rFonts w:ascii="Times New Roman" w:hAnsi="Times New Roman" w:cs="Times New Roman"/>
                <w:b/>
                <w:spacing w:val="-1"/>
                <w:sz w:val="24"/>
                <w:szCs w:val="24"/>
              </w:rPr>
              <w:t>Esistenza/Concretezza</w:t>
            </w:r>
            <w:r w:rsidRPr="00183431">
              <w:rPr>
                <w:rFonts w:ascii="Times New Roman" w:hAnsi="Times New Roman" w:cs="Times New Roman"/>
                <w:b/>
                <w:spacing w:val="-4"/>
                <w:sz w:val="24"/>
                <w:szCs w:val="24"/>
              </w:rPr>
              <w:t xml:space="preserve"> </w:t>
            </w:r>
            <w:r w:rsidRPr="00183431">
              <w:rPr>
                <w:rFonts w:ascii="Times New Roman" w:hAnsi="Times New Roman" w:cs="Times New Roman"/>
                <w:b/>
                <w:spacing w:val="-1"/>
                <w:sz w:val="24"/>
                <w:szCs w:val="24"/>
              </w:rPr>
              <w:t>del</w:t>
            </w:r>
            <w:r w:rsidRPr="00183431">
              <w:rPr>
                <w:rFonts w:ascii="Times New Roman" w:hAnsi="Times New Roman" w:cs="Times New Roman"/>
                <w:b/>
                <w:spacing w:val="-7"/>
                <w:sz w:val="24"/>
                <w:szCs w:val="24"/>
              </w:rPr>
              <w:t xml:space="preserve"> </w:t>
            </w:r>
            <w:r w:rsidRPr="00183431">
              <w:rPr>
                <w:rFonts w:ascii="Times New Roman" w:hAnsi="Times New Roman" w:cs="Times New Roman"/>
                <w:b/>
                <w:spacing w:val="-1"/>
                <w:sz w:val="24"/>
                <w:szCs w:val="24"/>
              </w:rPr>
              <w:t xml:space="preserve">vantaggio/interesse </w:t>
            </w:r>
            <w:r w:rsidRPr="00183431">
              <w:rPr>
                <w:rFonts w:ascii="Times New Roman" w:hAnsi="Times New Roman" w:cs="Times New Roman"/>
                <w:b/>
                <w:sz w:val="24"/>
                <w:szCs w:val="24"/>
              </w:rPr>
              <w:t>connesso</w:t>
            </w:r>
            <w:r w:rsidRPr="00183431">
              <w:rPr>
                <w:rFonts w:ascii="Times New Roman" w:hAnsi="Times New Roman" w:cs="Times New Roman"/>
                <w:b/>
                <w:spacing w:val="-2"/>
                <w:sz w:val="24"/>
                <w:szCs w:val="24"/>
              </w:rPr>
              <w:t xml:space="preserve"> </w:t>
            </w:r>
            <w:r w:rsidRPr="00183431">
              <w:rPr>
                <w:rFonts w:ascii="Times New Roman" w:hAnsi="Times New Roman" w:cs="Times New Roman"/>
                <w:b/>
                <w:sz w:val="24"/>
                <w:szCs w:val="24"/>
              </w:rPr>
              <w:t>al</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rischio</w:t>
            </w:r>
          </w:p>
        </w:tc>
      </w:tr>
      <w:tr w:rsidR="00312059" w:rsidRPr="00183431" w14:paraId="60D7CADA" w14:textId="77777777" w:rsidTr="006C3E69">
        <w:trPr>
          <w:trHeight w:val="299"/>
        </w:trPr>
        <w:tc>
          <w:tcPr>
            <w:tcW w:w="1417" w:type="dxa"/>
          </w:tcPr>
          <w:p w14:paraId="328D3D19" w14:textId="77777777" w:rsidR="00312059" w:rsidRPr="00183431" w:rsidRDefault="00312059" w:rsidP="006C3E69">
            <w:pPr>
              <w:pStyle w:val="TableParagraph"/>
              <w:spacing w:before="27"/>
              <w:ind w:left="14"/>
              <w:jc w:val="center"/>
              <w:rPr>
                <w:rFonts w:ascii="Times New Roman" w:hAnsi="Times New Roman" w:cs="Times New Roman"/>
                <w:sz w:val="24"/>
                <w:szCs w:val="24"/>
              </w:rPr>
            </w:pPr>
            <w:r w:rsidRPr="00183431">
              <w:rPr>
                <w:rFonts w:ascii="Times New Roman" w:hAnsi="Times New Roman" w:cs="Times New Roman"/>
                <w:w w:val="97"/>
                <w:sz w:val="24"/>
                <w:szCs w:val="24"/>
              </w:rPr>
              <w:t>0</w:t>
            </w:r>
          </w:p>
        </w:tc>
        <w:tc>
          <w:tcPr>
            <w:tcW w:w="8364" w:type="dxa"/>
          </w:tcPr>
          <w:p w14:paraId="6F6DC2D1" w14:textId="77777777" w:rsidR="00312059" w:rsidRPr="00183431" w:rsidRDefault="00312059" w:rsidP="006C3E69">
            <w:pPr>
              <w:pStyle w:val="TableParagraph"/>
              <w:spacing w:before="27"/>
              <w:ind w:left="71"/>
              <w:rPr>
                <w:rFonts w:ascii="Times New Roman" w:hAnsi="Times New Roman" w:cs="Times New Roman"/>
                <w:sz w:val="24"/>
                <w:szCs w:val="24"/>
              </w:rPr>
            </w:pPr>
            <w:r w:rsidRPr="00183431">
              <w:rPr>
                <w:rFonts w:ascii="Times New Roman" w:hAnsi="Times New Roman" w:cs="Times New Roman"/>
                <w:sz w:val="24"/>
                <w:szCs w:val="24"/>
              </w:rPr>
              <w:t>No</w:t>
            </w:r>
          </w:p>
        </w:tc>
      </w:tr>
      <w:tr w:rsidR="00312059" w:rsidRPr="00183431" w14:paraId="418C8094" w14:textId="77777777" w:rsidTr="006C3E69">
        <w:trPr>
          <w:trHeight w:val="299"/>
        </w:trPr>
        <w:tc>
          <w:tcPr>
            <w:tcW w:w="1417" w:type="dxa"/>
          </w:tcPr>
          <w:p w14:paraId="518E0202"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3</w:t>
            </w:r>
          </w:p>
        </w:tc>
        <w:tc>
          <w:tcPr>
            <w:tcW w:w="8364" w:type="dxa"/>
          </w:tcPr>
          <w:p w14:paraId="4FEFE762" w14:textId="77777777" w:rsidR="00312059" w:rsidRPr="00183431" w:rsidRDefault="00312059" w:rsidP="006C3E69">
            <w:pPr>
              <w:pStyle w:val="TableParagraph"/>
              <w:spacing w:before="30"/>
              <w:ind w:left="71"/>
              <w:rPr>
                <w:rFonts w:ascii="Times New Roman" w:hAnsi="Times New Roman" w:cs="Times New Roman"/>
                <w:sz w:val="24"/>
                <w:szCs w:val="24"/>
              </w:rPr>
            </w:pPr>
            <w:r w:rsidRPr="00183431">
              <w:rPr>
                <w:rFonts w:ascii="Times New Roman" w:hAnsi="Times New Roman" w:cs="Times New Roman"/>
                <w:sz w:val="24"/>
                <w:szCs w:val="24"/>
              </w:rPr>
              <w:t>Vantaggio</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indiretto</w:t>
            </w:r>
          </w:p>
        </w:tc>
      </w:tr>
      <w:tr w:rsidR="00312059" w:rsidRPr="00183431" w14:paraId="34518AA8" w14:textId="77777777" w:rsidTr="006C3E69">
        <w:trPr>
          <w:trHeight w:val="297"/>
        </w:trPr>
        <w:tc>
          <w:tcPr>
            <w:tcW w:w="1417" w:type="dxa"/>
          </w:tcPr>
          <w:p w14:paraId="462D8FC6"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4" w:type="dxa"/>
          </w:tcPr>
          <w:p w14:paraId="5CF168E2" w14:textId="77777777" w:rsidR="00312059" w:rsidRPr="00183431" w:rsidRDefault="00312059" w:rsidP="006C3E69">
            <w:pPr>
              <w:pStyle w:val="TableParagraph"/>
              <w:spacing w:before="30"/>
              <w:ind w:left="71"/>
              <w:rPr>
                <w:rFonts w:ascii="Times New Roman" w:hAnsi="Times New Roman" w:cs="Times New Roman"/>
                <w:sz w:val="24"/>
                <w:szCs w:val="24"/>
              </w:rPr>
            </w:pPr>
            <w:r w:rsidRPr="00183431">
              <w:rPr>
                <w:rFonts w:ascii="Times New Roman" w:hAnsi="Times New Roman" w:cs="Times New Roman"/>
                <w:sz w:val="24"/>
                <w:szCs w:val="24"/>
              </w:rPr>
              <w:t>Vantaggio</w:t>
            </w:r>
            <w:r w:rsidRPr="00183431">
              <w:rPr>
                <w:rFonts w:ascii="Times New Roman" w:hAnsi="Times New Roman" w:cs="Times New Roman"/>
                <w:spacing w:val="-9"/>
                <w:sz w:val="24"/>
                <w:szCs w:val="24"/>
              </w:rPr>
              <w:t xml:space="preserve"> </w:t>
            </w:r>
            <w:r w:rsidRPr="00183431">
              <w:rPr>
                <w:rFonts w:ascii="Times New Roman" w:hAnsi="Times New Roman" w:cs="Times New Roman"/>
                <w:sz w:val="24"/>
                <w:szCs w:val="24"/>
              </w:rPr>
              <w:t>diretto</w:t>
            </w:r>
          </w:p>
        </w:tc>
      </w:tr>
      <w:tr w:rsidR="00312059" w:rsidRPr="00183431" w14:paraId="586B1476" w14:textId="77777777" w:rsidTr="006C3E69">
        <w:trPr>
          <w:trHeight w:val="302"/>
        </w:trPr>
        <w:tc>
          <w:tcPr>
            <w:tcW w:w="9781" w:type="dxa"/>
            <w:gridSpan w:val="2"/>
            <w:tcBorders>
              <w:left w:val="nil"/>
              <w:right w:val="nil"/>
            </w:tcBorders>
          </w:tcPr>
          <w:p w14:paraId="37411FBB" w14:textId="77777777" w:rsidR="00312059" w:rsidRPr="00183431" w:rsidRDefault="00312059" w:rsidP="006C3E69">
            <w:pPr>
              <w:pStyle w:val="TableParagraph"/>
              <w:spacing w:before="82"/>
              <w:ind w:left="81"/>
              <w:rPr>
                <w:rFonts w:ascii="Times New Roman" w:hAnsi="Times New Roman" w:cs="Times New Roman"/>
                <w:sz w:val="24"/>
                <w:szCs w:val="24"/>
              </w:rPr>
            </w:pPr>
          </w:p>
        </w:tc>
      </w:tr>
      <w:tr w:rsidR="00312059" w:rsidRPr="00183431" w14:paraId="63D00737" w14:textId="77777777" w:rsidTr="006C3E69">
        <w:trPr>
          <w:trHeight w:val="299"/>
        </w:trPr>
        <w:tc>
          <w:tcPr>
            <w:tcW w:w="9781" w:type="dxa"/>
            <w:gridSpan w:val="2"/>
            <w:shd w:val="clear" w:color="auto" w:fill="D9D9D9"/>
          </w:tcPr>
          <w:p w14:paraId="1EFCD04E" w14:textId="77777777" w:rsidR="00312059" w:rsidRPr="00183431" w:rsidRDefault="00312059" w:rsidP="006C3E69">
            <w:pPr>
              <w:pStyle w:val="TableParagraph"/>
              <w:spacing w:before="27"/>
              <w:ind w:left="76"/>
              <w:rPr>
                <w:rFonts w:ascii="Times New Roman" w:hAnsi="Times New Roman" w:cs="Times New Roman"/>
                <w:b/>
                <w:sz w:val="24"/>
                <w:szCs w:val="24"/>
              </w:rPr>
            </w:pPr>
            <w:r w:rsidRPr="00183431">
              <w:rPr>
                <w:rFonts w:ascii="Times New Roman" w:hAnsi="Times New Roman" w:cs="Times New Roman"/>
                <w:b/>
                <w:sz w:val="24"/>
                <w:szCs w:val="24"/>
              </w:rPr>
              <w:t>Domanda 3. Persone coinvolte.</w:t>
            </w:r>
          </w:p>
        </w:tc>
      </w:tr>
      <w:tr w:rsidR="00312059" w:rsidRPr="00183431" w14:paraId="4488ACDE" w14:textId="77777777" w:rsidTr="006C3E69">
        <w:trPr>
          <w:trHeight w:val="299"/>
        </w:trPr>
        <w:tc>
          <w:tcPr>
            <w:tcW w:w="9781" w:type="dxa"/>
            <w:gridSpan w:val="2"/>
            <w:shd w:val="clear" w:color="auto" w:fill="D9D9D9"/>
          </w:tcPr>
          <w:p w14:paraId="3EB1C2BD" w14:textId="77777777" w:rsidR="00312059" w:rsidRPr="00183431" w:rsidRDefault="00312059" w:rsidP="006C3E69">
            <w:pPr>
              <w:pStyle w:val="TableParagraph"/>
              <w:spacing w:before="27"/>
              <w:ind w:left="76"/>
              <w:rPr>
                <w:rFonts w:ascii="Times New Roman" w:hAnsi="Times New Roman" w:cs="Times New Roman"/>
                <w:b/>
                <w:sz w:val="24"/>
                <w:szCs w:val="24"/>
              </w:rPr>
            </w:pPr>
            <w:r w:rsidRPr="00183431">
              <w:rPr>
                <w:rFonts w:ascii="Times New Roman" w:hAnsi="Times New Roman" w:cs="Times New Roman"/>
                <w:b/>
                <w:sz w:val="24"/>
                <w:szCs w:val="24"/>
              </w:rPr>
              <w:t>È processo</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complesso</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che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comporta</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il</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coinvolgimento</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di</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più</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soggetti</w:t>
            </w:r>
            <w:r w:rsidRPr="00183431">
              <w:rPr>
                <w:rFonts w:ascii="Times New Roman" w:hAnsi="Times New Roman" w:cs="Times New Roman"/>
                <w:b/>
                <w:spacing w:val="-6"/>
                <w:sz w:val="24"/>
                <w:szCs w:val="24"/>
              </w:rPr>
              <w:t xml:space="preserve"> </w:t>
            </w:r>
            <w:r w:rsidRPr="00183431">
              <w:rPr>
                <w:rFonts w:ascii="Times New Roman" w:hAnsi="Times New Roman" w:cs="Times New Roman"/>
                <w:b/>
                <w:sz w:val="24"/>
                <w:szCs w:val="24"/>
              </w:rPr>
              <w:t>interni</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all'Ordine?</w:t>
            </w:r>
          </w:p>
        </w:tc>
      </w:tr>
      <w:tr w:rsidR="00312059" w:rsidRPr="00183431" w14:paraId="42C31D56" w14:textId="77777777" w:rsidTr="006C3E69">
        <w:trPr>
          <w:trHeight w:val="300"/>
        </w:trPr>
        <w:tc>
          <w:tcPr>
            <w:tcW w:w="1417" w:type="dxa"/>
          </w:tcPr>
          <w:p w14:paraId="4A5CA32E" w14:textId="77777777" w:rsidR="00312059" w:rsidRPr="00183431" w:rsidRDefault="00312059" w:rsidP="006C3E69">
            <w:pPr>
              <w:pStyle w:val="TableParagraph"/>
              <w:spacing w:before="28"/>
              <w:ind w:left="14"/>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4" w:type="dxa"/>
          </w:tcPr>
          <w:p w14:paraId="5EECF014" w14:textId="77777777" w:rsidR="00312059" w:rsidRPr="00183431" w:rsidRDefault="00312059" w:rsidP="006C3E69">
            <w:pPr>
              <w:pStyle w:val="TableParagraph"/>
              <w:spacing w:before="28"/>
              <w:ind w:left="71"/>
              <w:rPr>
                <w:rFonts w:ascii="Times New Roman" w:hAnsi="Times New Roman" w:cs="Times New Roman"/>
                <w:sz w:val="24"/>
                <w:szCs w:val="24"/>
              </w:rPr>
            </w:pPr>
            <w:r w:rsidRPr="00183431">
              <w:rPr>
                <w:rFonts w:ascii="Times New Roman" w:hAnsi="Times New Roman" w:cs="Times New Roman"/>
                <w:sz w:val="24"/>
                <w:szCs w:val="24"/>
              </w:rPr>
              <w:t>il</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processo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coinvolge</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Consiglio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Direttivo</w:t>
            </w:r>
          </w:p>
        </w:tc>
      </w:tr>
      <w:tr w:rsidR="00312059" w:rsidRPr="00183431" w14:paraId="42D717E0" w14:textId="77777777" w:rsidTr="006C3E69">
        <w:trPr>
          <w:trHeight w:val="299"/>
        </w:trPr>
        <w:tc>
          <w:tcPr>
            <w:tcW w:w="1417" w:type="dxa"/>
          </w:tcPr>
          <w:p w14:paraId="52493F90" w14:textId="77777777" w:rsidR="00312059" w:rsidRPr="00183431" w:rsidRDefault="00312059" w:rsidP="006C3E69">
            <w:pPr>
              <w:pStyle w:val="TableParagraph"/>
              <w:spacing w:before="27"/>
              <w:ind w:left="14"/>
              <w:jc w:val="center"/>
              <w:rPr>
                <w:rFonts w:ascii="Times New Roman" w:hAnsi="Times New Roman" w:cs="Times New Roman"/>
                <w:sz w:val="24"/>
                <w:szCs w:val="24"/>
              </w:rPr>
            </w:pPr>
            <w:r w:rsidRPr="00183431">
              <w:rPr>
                <w:rFonts w:ascii="Times New Roman" w:hAnsi="Times New Roman" w:cs="Times New Roman"/>
                <w:w w:val="97"/>
                <w:sz w:val="24"/>
                <w:szCs w:val="24"/>
              </w:rPr>
              <w:t>3</w:t>
            </w:r>
          </w:p>
        </w:tc>
        <w:tc>
          <w:tcPr>
            <w:tcW w:w="8364" w:type="dxa"/>
          </w:tcPr>
          <w:p w14:paraId="5F18508D" w14:textId="77777777" w:rsidR="00312059" w:rsidRPr="00183431" w:rsidRDefault="00312059" w:rsidP="006C3E69">
            <w:pPr>
              <w:pStyle w:val="TableParagraph"/>
              <w:spacing w:before="27"/>
              <w:ind w:left="71"/>
              <w:rPr>
                <w:rFonts w:ascii="Times New Roman" w:hAnsi="Times New Roman" w:cs="Times New Roman"/>
                <w:sz w:val="24"/>
                <w:szCs w:val="24"/>
              </w:rPr>
            </w:pPr>
            <w:r w:rsidRPr="00183431">
              <w:rPr>
                <w:rFonts w:ascii="Times New Roman" w:hAnsi="Times New Roman" w:cs="Times New Roman"/>
                <w:sz w:val="24"/>
                <w:szCs w:val="24"/>
              </w:rPr>
              <w:t>il</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processo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coinvolge</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Ufficio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Presidenza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o</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delegati</w:t>
            </w:r>
          </w:p>
        </w:tc>
      </w:tr>
      <w:tr w:rsidR="00312059" w:rsidRPr="00183431" w14:paraId="372E8596" w14:textId="77777777" w:rsidTr="006C3E69">
        <w:trPr>
          <w:trHeight w:val="297"/>
        </w:trPr>
        <w:tc>
          <w:tcPr>
            <w:tcW w:w="1417" w:type="dxa"/>
          </w:tcPr>
          <w:p w14:paraId="50BBC05E"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4" w:type="dxa"/>
          </w:tcPr>
          <w:p w14:paraId="4DCFC7BD" w14:textId="77777777" w:rsidR="00312059" w:rsidRPr="00183431" w:rsidRDefault="00312059" w:rsidP="006C3E69">
            <w:pPr>
              <w:pStyle w:val="TableParagraph"/>
              <w:spacing w:before="28"/>
              <w:ind w:left="71"/>
              <w:rPr>
                <w:rFonts w:ascii="Times New Roman" w:hAnsi="Times New Roman" w:cs="Times New Roman"/>
                <w:sz w:val="24"/>
                <w:szCs w:val="24"/>
              </w:rPr>
            </w:pPr>
            <w:r w:rsidRPr="00183431">
              <w:rPr>
                <w:rFonts w:ascii="Times New Roman" w:hAnsi="Times New Roman" w:cs="Times New Roman"/>
                <w:sz w:val="24"/>
                <w:szCs w:val="24"/>
              </w:rPr>
              <w:t>il processo coinvolge Presidente o delegati e/o Personale di Segreteria</w:t>
            </w:r>
          </w:p>
        </w:tc>
      </w:tr>
      <w:tr w:rsidR="00312059" w:rsidRPr="00183431" w14:paraId="1BBFA3D2" w14:textId="77777777" w:rsidTr="006C3E69">
        <w:trPr>
          <w:trHeight w:val="210"/>
        </w:trPr>
        <w:tc>
          <w:tcPr>
            <w:tcW w:w="9781" w:type="dxa"/>
            <w:gridSpan w:val="2"/>
            <w:tcBorders>
              <w:left w:val="nil"/>
              <w:right w:val="nil"/>
            </w:tcBorders>
          </w:tcPr>
          <w:p w14:paraId="0EC7A2DD" w14:textId="77777777" w:rsidR="00312059" w:rsidRPr="00183431" w:rsidRDefault="00312059" w:rsidP="006C3E69">
            <w:pPr>
              <w:pStyle w:val="TableParagraph"/>
              <w:spacing w:before="82"/>
              <w:ind w:left="81"/>
              <w:rPr>
                <w:rFonts w:ascii="Times New Roman" w:hAnsi="Times New Roman" w:cs="Times New Roman"/>
                <w:sz w:val="24"/>
                <w:szCs w:val="24"/>
              </w:rPr>
            </w:pPr>
          </w:p>
        </w:tc>
      </w:tr>
      <w:tr w:rsidR="00312059" w:rsidRPr="00183431" w14:paraId="6D768791" w14:textId="77777777" w:rsidTr="006C3E69">
        <w:trPr>
          <w:trHeight w:val="301"/>
        </w:trPr>
        <w:tc>
          <w:tcPr>
            <w:tcW w:w="9781" w:type="dxa"/>
            <w:gridSpan w:val="2"/>
            <w:shd w:val="clear" w:color="auto" w:fill="D9D9D9"/>
          </w:tcPr>
          <w:p w14:paraId="21FC7739" w14:textId="77777777" w:rsidR="00312059" w:rsidRPr="00183431" w:rsidRDefault="00312059" w:rsidP="006C3E69">
            <w:pPr>
              <w:pStyle w:val="TableParagraph"/>
              <w:spacing w:before="32"/>
              <w:ind w:left="76"/>
              <w:rPr>
                <w:rFonts w:ascii="Times New Roman" w:hAnsi="Times New Roman" w:cs="Times New Roman"/>
                <w:b/>
                <w:spacing w:val="-1"/>
                <w:sz w:val="24"/>
                <w:szCs w:val="24"/>
              </w:rPr>
            </w:pPr>
            <w:r w:rsidRPr="00183431">
              <w:rPr>
                <w:rFonts w:ascii="Times New Roman" w:hAnsi="Times New Roman" w:cs="Times New Roman"/>
                <w:b/>
                <w:spacing w:val="-1"/>
                <w:sz w:val="24"/>
                <w:szCs w:val="24"/>
              </w:rPr>
              <w:t>Domanda 3. Valore economico.</w:t>
            </w:r>
          </w:p>
        </w:tc>
      </w:tr>
      <w:tr w:rsidR="00312059" w:rsidRPr="00183431" w14:paraId="4931D0EF" w14:textId="77777777" w:rsidTr="006C3E69">
        <w:trPr>
          <w:trHeight w:val="301"/>
        </w:trPr>
        <w:tc>
          <w:tcPr>
            <w:tcW w:w="9781" w:type="dxa"/>
            <w:gridSpan w:val="2"/>
            <w:shd w:val="clear" w:color="auto" w:fill="D9D9D9"/>
          </w:tcPr>
          <w:p w14:paraId="773BB8EA" w14:textId="77777777" w:rsidR="00312059" w:rsidRPr="00183431" w:rsidRDefault="00312059" w:rsidP="006C3E69">
            <w:pPr>
              <w:pStyle w:val="TableParagraph"/>
              <w:spacing w:before="32"/>
              <w:ind w:left="76"/>
              <w:rPr>
                <w:rFonts w:ascii="Times New Roman" w:hAnsi="Times New Roman" w:cs="Times New Roman"/>
                <w:b/>
                <w:sz w:val="24"/>
                <w:szCs w:val="24"/>
              </w:rPr>
            </w:pPr>
            <w:r w:rsidRPr="00183431">
              <w:rPr>
                <w:rFonts w:ascii="Times New Roman" w:hAnsi="Times New Roman" w:cs="Times New Roman"/>
                <w:b/>
                <w:spacing w:val="-1"/>
                <w:sz w:val="24"/>
                <w:szCs w:val="24"/>
              </w:rPr>
              <w:t>Tipologia</w:t>
            </w:r>
            <w:r w:rsidRPr="00183431">
              <w:rPr>
                <w:rFonts w:ascii="Times New Roman" w:hAnsi="Times New Roman" w:cs="Times New Roman"/>
                <w:b/>
                <w:spacing w:val="-6"/>
                <w:sz w:val="24"/>
                <w:szCs w:val="24"/>
              </w:rPr>
              <w:t xml:space="preserve"> </w:t>
            </w:r>
            <w:r w:rsidRPr="00183431">
              <w:rPr>
                <w:rFonts w:ascii="Times New Roman" w:hAnsi="Times New Roman" w:cs="Times New Roman"/>
                <w:b/>
                <w:sz w:val="24"/>
                <w:szCs w:val="24"/>
              </w:rPr>
              <w:t>di</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vantaggio/interesse</w:t>
            </w:r>
          </w:p>
        </w:tc>
      </w:tr>
      <w:tr w:rsidR="00312059" w:rsidRPr="00183431" w14:paraId="438BE1D9" w14:textId="77777777" w:rsidTr="006C3E69">
        <w:trPr>
          <w:trHeight w:val="299"/>
        </w:trPr>
        <w:tc>
          <w:tcPr>
            <w:tcW w:w="1417" w:type="dxa"/>
          </w:tcPr>
          <w:p w14:paraId="17293845" w14:textId="77777777" w:rsidR="00312059" w:rsidRPr="00183431" w:rsidRDefault="00312059" w:rsidP="006C3E69">
            <w:pPr>
              <w:pStyle w:val="TableParagraph"/>
              <w:spacing w:before="27"/>
              <w:ind w:left="14"/>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4" w:type="dxa"/>
          </w:tcPr>
          <w:p w14:paraId="23606192" w14:textId="77777777" w:rsidR="00312059" w:rsidRPr="00183431" w:rsidRDefault="00312059" w:rsidP="006C3E69">
            <w:pPr>
              <w:pStyle w:val="TableParagraph"/>
              <w:spacing w:before="27"/>
              <w:ind w:left="71"/>
              <w:rPr>
                <w:rFonts w:ascii="Times New Roman" w:hAnsi="Times New Roman" w:cs="Times New Roman"/>
                <w:sz w:val="24"/>
                <w:szCs w:val="24"/>
              </w:rPr>
            </w:pPr>
            <w:r w:rsidRPr="00183431">
              <w:rPr>
                <w:rFonts w:ascii="Times New Roman" w:hAnsi="Times New Roman" w:cs="Times New Roman"/>
                <w:sz w:val="24"/>
                <w:szCs w:val="24"/>
              </w:rPr>
              <w:t>Favoritismo</w:t>
            </w:r>
          </w:p>
        </w:tc>
      </w:tr>
      <w:tr w:rsidR="00312059" w:rsidRPr="00183431" w14:paraId="125FBF62" w14:textId="77777777" w:rsidTr="006C3E69">
        <w:trPr>
          <w:trHeight w:val="300"/>
        </w:trPr>
        <w:tc>
          <w:tcPr>
            <w:tcW w:w="1417" w:type="dxa"/>
          </w:tcPr>
          <w:p w14:paraId="68642A6E" w14:textId="77777777" w:rsidR="00312059" w:rsidRPr="00183431" w:rsidRDefault="00312059" w:rsidP="006C3E69">
            <w:pPr>
              <w:pStyle w:val="TableParagraph"/>
              <w:spacing w:before="27"/>
              <w:ind w:left="14"/>
              <w:jc w:val="center"/>
              <w:rPr>
                <w:rFonts w:ascii="Times New Roman" w:hAnsi="Times New Roman" w:cs="Times New Roman"/>
                <w:sz w:val="24"/>
                <w:szCs w:val="24"/>
              </w:rPr>
            </w:pPr>
            <w:r w:rsidRPr="00183431">
              <w:rPr>
                <w:rFonts w:ascii="Times New Roman" w:hAnsi="Times New Roman" w:cs="Times New Roman"/>
                <w:w w:val="97"/>
                <w:sz w:val="24"/>
                <w:szCs w:val="24"/>
              </w:rPr>
              <w:t>3</w:t>
            </w:r>
          </w:p>
        </w:tc>
        <w:tc>
          <w:tcPr>
            <w:tcW w:w="8364" w:type="dxa"/>
          </w:tcPr>
          <w:p w14:paraId="65BCADAD" w14:textId="77777777" w:rsidR="00312059" w:rsidRPr="00183431" w:rsidRDefault="00312059" w:rsidP="006C3E69">
            <w:pPr>
              <w:pStyle w:val="TableParagraph"/>
              <w:spacing w:before="27"/>
              <w:ind w:left="71"/>
              <w:rPr>
                <w:rFonts w:ascii="Times New Roman" w:hAnsi="Times New Roman" w:cs="Times New Roman"/>
                <w:sz w:val="24"/>
                <w:szCs w:val="24"/>
              </w:rPr>
            </w:pPr>
            <w:r w:rsidRPr="00183431">
              <w:rPr>
                <w:rFonts w:ascii="Times New Roman" w:hAnsi="Times New Roman" w:cs="Times New Roman"/>
                <w:sz w:val="24"/>
                <w:szCs w:val="24"/>
              </w:rPr>
              <w:t>Reputazionale</w:t>
            </w:r>
          </w:p>
        </w:tc>
      </w:tr>
      <w:tr w:rsidR="00312059" w:rsidRPr="00183431" w14:paraId="37F55FCF" w14:textId="77777777" w:rsidTr="006C3E69">
        <w:trPr>
          <w:trHeight w:val="297"/>
        </w:trPr>
        <w:tc>
          <w:tcPr>
            <w:tcW w:w="1417" w:type="dxa"/>
          </w:tcPr>
          <w:p w14:paraId="7E3DDDE7" w14:textId="77777777" w:rsidR="00312059" w:rsidRPr="00183431" w:rsidRDefault="00312059" w:rsidP="006C3E69">
            <w:pPr>
              <w:pStyle w:val="TableParagraph"/>
              <w:spacing w:before="25"/>
              <w:ind w:left="14"/>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4" w:type="dxa"/>
          </w:tcPr>
          <w:p w14:paraId="2676D5D0" w14:textId="77777777" w:rsidR="00312059" w:rsidRPr="00183431" w:rsidRDefault="00312059" w:rsidP="006C3E69">
            <w:pPr>
              <w:pStyle w:val="TableParagraph"/>
              <w:spacing w:before="25"/>
              <w:ind w:left="71"/>
              <w:rPr>
                <w:rFonts w:ascii="Times New Roman" w:hAnsi="Times New Roman" w:cs="Times New Roman"/>
                <w:sz w:val="24"/>
                <w:szCs w:val="24"/>
              </w:rPr>
            </w:pPr>
            <w:r w:rsidRPr="00183431">
              <w:rPr>
                <w:rFonts w:ascii="Times New Roman" w:hAnsi="Times New Roman" w:cs="Times New Roman"/>
                <w:sz w:val="24"/>
                <w:szCs w:val="24"/>
              </w:rPr>
              <w:t>Economico</w:t>
            </w:r>
          </w:p>
        </w:tc>
      </w:tr>
      <w:tr w:rsidR="00312059" w:rsidRPr="00183431" w14:paraId="73C0985D" w14:textId="77777777" w:rsidTr="006C3E69">
        <w:trPr>
          <w:trHeight w:val="280"/>
        </w:trPr>
        <w:tc>
          <w:tcPr>
            <w:tcW w:w="9781" w:type="dxa"/>
            <w:gridSpan w:val="2"/>
            <w:tcBorders>
              <w:left w:val="nil"/>
              <w:right w:val="nil"/>
            </w:tcBorders>
          </w:tcPr>
          <w:p w14:paraId="5B695A78" w14:textId="77777777" w:rsidR="00312059" w:rsidRPr="00183431" w:rsidRDefault="00312059" w:rsidP="006C3E69">
            <w:pPr>
              <w:pStyle w:val="TableParagraph"/>
              <w:spacing w:line="240" w:lineRule="exact"/>
              <w:ind w:left="0" w:right="11789"/>
              <w:rPr>
                <w:rFonts w:ascii="Times New Roman" w:hAnsi="Times New Roman" w:cs="Times New Roman"/>
                <w:sz w:val="24"/>
                <w:szCs w:val="24"/>
              </w:rPr>
            </w:pPr>
          </w:p>
        </w:tc>
      </w:tr>
      <w:tr w:rsidR="00312059" w:rsidRPr="00183431" w14:paraId="6CF65150" w14:textId="77777777" w:rsidTr="006C3E69">
        <w:trPr>
          <w:trHeight w:val="299"/>
        </w:trPr>
        <w:tc>
          <w:tcPr>
            <w:tcW w:w="9781" w:type="dxa"/>
            <w:gridSpan w:val="2"/>
            <w:shd w:val="clear" w:color="auto" w:fill="D9D9D9"/>
          </w:tcPr>
          <w:p w14:paraId="3EA221C5" w14:textId="77777777" w:rsidR="00312059" w:rsidRPr="00183431" w:rsidRDefault="00312059" w:rsidP="006C3E69">
            <w:pPr>
              <w:pStyle w:val="TableParagraph"/>
              <w:spacing w:before="27"/>
              <w:ind w:left="76"/>
              <w:rPr>
                <w:rFonts w:ascii="Times New Roman" w:hAnsi="Times New Roman" w:cs="Times New Roman"/>
                <w:b/>
                <w:spacing w:val="-1"/>
                <w:sz w:val="24"/>
                <w:szCs w:val="24"/>
              </w:rPr>
            </w:pPr>
            <w:r w:rsidRPr="00183431">
              <w:rPr>
                <w:rFonts w:ascii="Times New Roman" w:hAnsi="Times New Roman" w:cs="Times New Roman"/>
                <w:b/>
                <w:spacing w:val="-1"/>
                <w:sz w:val="24"/>
                <w:szCs w:val="24"/>
              </w:rPr>
              <w:t>Domanda 5. Frequenza e complessità del processo.</w:t>
            </w:r>
          </w:p>
        </w:tc>
      </w:tr>
      <w:tr w:rsidR="00312059" w:rsidRPr="00183431" w14:paraId="7E5EAADC" w14:textId="77777777" w:rsidTr="006C3E69">
        <w:trPr>
          <w:trHeight w:val="299"/>
        </w:trPr>
        <w:tc>
          <w:tcPr>
            <w:tcW w:w="9781" w:type="dxa"/>
            <w:gridSpan w:val="2"/>
            <w:shd w:val="clear" w:color="auto" w:fill="D9D9D9"/>
          </w:tcPr>
          <w:p w14:paraId="409A6698" w14:textId="77777777" w:rsidR="00312059" w:rsidRPr="00183431" w:rsidRDefault="00312059" w:rsidP="006C3E69">
            <w:pPr>
              <w:pStyle w:val="TableParagraph"/>
              <w:spacing w:before="27"/>
              <w:ind w:left="76"/>
              <w:rPr>
                <w:rFonts w:ascii="Times New Roman" w:hAnsi="Times New Roman" w:cs="Times New Roman"/>
                <w:b/>
                <w:sz w:val="24"/>
                <w:szCs w:val="24"/>
              </w:rPr>
            </w:pPr>
            <w:r w:rsidRPr="00183431">
              <w:rPr>
                <w:rFonts w:ascii="Times New Roman" w:hAnsi="Times New Roman" w:cs="Times New Roman"/>
                <w:b/>
                <w:spacing w:val="-1"/>
                <w:sz w:val="24"/>
                <w:szCs w:val="24"/>
              </w:rPr>
              <w:t>Il</w:t>
            </w:r>
            <w:r w:rsidRPr="00183431">
              <w:rPr>
                <w:rFonts w:ascii="Times New Roman" w:hAnsi="Times New Roman" w:cs="Times New Roman"/>
                <w:b/>
                <w:spacing w:val="-9"/>
                <w:sz w:val="24"/>
                <w:szCs w:val="24"/>
              </w:rPr>
              <w:t xml:space="preserve"> </w:t>
            </w:r>
            <w:r w:rsidRPr="00183431">
              <w:rPr>
                <w:rFonts w:ascii="Times New Roman" w:hAnsi="Times New Roman" w:cs="Times New Roman"/>
                <w:b/>
                <w:spacing w:val="-1"/>
                <w:sz w:val="24"/>
                <w:szCs w:val="24"/>
              </w:rPr>
              <w:t>processo</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viene</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condotto</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frequentemente?</w:t>
            </w:r>
          </w:p>
        </w:tc>
      </w:tr>
      <w:tr w:rsidR="00312059" w:rsidRPr="00183431" w14:paraId="0B7B9348" w14:textId="77777777" w:rsidTr="006C3E69">
        <w:trPr>
          <w:trHeight w:val="297"/>
        </w:trPr>
        <w:tc>
          <w:tcPr>
            <w:tcW w:w="1417" w:type="dxa"/>
            <w:tcBorders>
              <w:top w:val="nil"/>
            </w:tcBorders>
          </w:tcPr>
          <w:p w14:paraId="10CDAB5E" w14:textId="77777777" w:rsidR="00312059" w:rsidRPr="00183431" w:rsidRDefault="00312059" w:rsidP="006C3E69">
            <w:pPr>
              <w:pStyle w:val="TableParagraph"/>
              <w:spacing w:before="27"/>
              <w:ind w:left="14"/>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4" w:type="dxa"/>
            <w:tcBorders>
              <w:top w:val="nil"/>
            </w:tcBorders>
          </w:tcPr>
          <w:p w14:paraId="3D33E8ED" w14:textId="77777777" w:rsidR="00312059" w:rsidRPr="00183431" w:rsidRDefault="00312059" w:rsidP="006C3E69">
            <w:pPr>
              <w:pStyle w:val="TableParagraph"/>
              <w:spacing w:before="27"/>
              <w:ind w:left="71"/>
              <w:rPr>
                <w:rFonts w:ascii="Times New Roman" w:hAnsi="Times New Roman" w:cs="Times New Roman"/>
                <w:sz w:val="24"/>
                <w:szCs w:val="24"/>
              </w:rPr>
            </w:pPr>
            <w:r w:rsidRPr="00183431">
              <w:rPr>
                <w:rFonts w:ascii="Times New Roman" w:hAnsi="Times New Roman" w:cs="Times New Roman"/>
                <w:sz w:val="24"/>
                <w:szCs w:val="24"/>
              </w:rPr>
              <w:t>Basso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(su</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base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triennale</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fino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base annuale)</w:t>
            </w:r>
          </w:p>
        </w:tc>
      </w:tr>
      <w:tr w:rsidR="00312059" w:rsidRPr="00183431" w14:paraId="78D0F6CC" w14:textId="77777777" w:rsidTr="006C3E69">
        <w:trPr>
          <w:trHeight w:val="301"/>
        </w:trPr>
        <w:tc>
          <w:tcPr>
            <w:tcW w:w="1417" w:type="dxa"/>
            <w:tcBorders>
              <w:bottom w:val="single" w:sz="4" w:space="0" w:color="000000"/>
            </w:tcBorders>
          </w:tcPr>
          <w:p w14:paraId="1ECDFA10"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3</w:t>
            </w:r>
          </w:p>
        </w:tc>
        <w:tc>
          <w:tcPr>
            <w:tcW w:w="8364" w:type="dxa"/>
            <w:tcBorders>
              <w:bottom w:val="single" w:sz="4" w:space="0" w:color="000000"/>
            </w:tcBorders>
          </w:tcPr>
          <w:p w14:paraId="5EFF0789" w14:textId="77777777" w:rsidR="00312059" w:rsidRPr="00183431" w:rsidRDefault="00312059" w:rsidP="006C3E69">
            <w:pPr>
              <w:pStyle w:val="TableParagraph"/>
              <w:spacing w:before="30"/>
              <w:ind w:left="71"/>
              <w:rPr>
                <w:rFonts w:ascii="Times New Roman" w:hAnsi="Times New Roman" w:cs="Times New Roman"/>
                <w:sz w:val="24"/>
                <w:szCs w:val="24"/>
              </w:rPr>
            </w:pPr>
            <w:r w:rsidRPr="00183431">
              <w:rPr>
                <w:rFonts w:ascii="Times New Roman" w:hAnsi="Times New Roman" w:cs="Times New Roman"/>
                <w:sz w:val="24"/>
                <w:szCs w:val="24"/>
              </w:rPr>
              <w:t>Medio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(su</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base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annuale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e</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fino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a</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base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trimestrale)</w:t>
            </w:r>
          </w:p>
        </w:tc>
      </w:tr>
      <w:tr w:rsidR="00312059" w:rsidRPr="00183431" w14:paraId="004015F8" w14:textId="77777777" w:rsidTr="006C3E69">
        <w:trPr>
          <w:trHeight w:val="297"/>
        </w:trPr>
        <w:tc>
          <w:tcPr>
            <w:tcW w:w="1417" w:type="dxa"/>
            <w:tcBorders>
              <w:bottom w:val="single" w:sz="4" w:space="0" w:color="auto"/>
            </w:tcBorders>
          </w:tcPr>
          <w:p w14:paraId="0398DCC2" w14:textId="77777777" w:rsidR="00312059" w:rsidRPr="00183431" w:rsidRDefault="00312059" w:rsidP="006C3E69">
            <w:pPr>
              <w:pStyle w:val="TableParagraph"/>
              <w:spacing w:before="27"/>
              <w:ind w:left="14"/>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4" w:type="dxa"/>
            <w:tcBorders>
              <w:bottom w:val="single" w:sz="4" w:space="0" w:color="auto"/>
            </w:tcBorders>
          </w:tcPr>
          <w:p w14:paraId="1A59C0A4" w14:textId="77777777" w:rsidR="00312059" w:rsidRPr="00183431" w:rsidRDefault="00312059" w:rsidP="006C3E69">
            <w:pPr>
              <w:pStyle w:val="TableParagraph"/>
              <w:spacing w:before="27"/>
              <w:ind w:left="71"/>
              <w:rPr>
                <w:rFonts w:ascii="Times New Roman" w:hAnsi="Times New Roman" w:cs="Times New Roman"/>
                <w:sz w:val="24"/>
                <w:szCs w:val="24"/>
              </w:rPr>
            </w:pPr>
            <w:r w:rsidRPr="00183431">
              <w:rPr>
                <w:rFonts w:ascii="Times New Roman" w:hAnsi="Times New Roman" w:cs="Times New Roman"/>
                <w:sz w:val="24"/>
                <w:szCs w:val="24"/>
              </w:rPr>
              <w:t>Alto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(su</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base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mensile)</w:t>
            </w:r>
          </w:p>
        </w:tc>
      </w:tr>
      <w:tr w:rsidR="00312059" w:rsidRPr="00183431" w14:paraId="0F7DBD1D" w14:textId="77777777" w:rsidTr="006C3E69">
        <w:trPr>
          <w:trHeight w:val="299"/>
        </w:trPr>
        <w:tc>
          <w:tcPr>
            <w:tcW w:w="9781" w:type="dxa"/>
            <w:gridSpan w:val="2"/>
            <w:tcBorders>
              <w:top w:val="nil"/>
              <w:left w:val="nil"/>
              <w:bottom w:val="single" w:sz="4" w:space="0" w:color="auto"/>
              <w:right w:val="nil"/>
            </w:tcBorders>
          </w:tcPr>
          <w:p w14:paraId="35977C06" w14:textId="77777777" w:rsidR="00312059" w:rsidRPr="00183431" w:rsidRDefault="00312059" w:rsidP="006C3E69">
            <w:pPr>
              <w:pStyle w:val="TableParagraph"/>
              <w:spacing w:before="82"/>
              <w:ind w:left="81"/>
              <w:rPr>
                <w:rFonts w:ascii="Times New Roman" w:hAnsi="Times New Roman" w:cs="Times New Roman"/>
                <w:sz w:val="24"/>
                <w:szCs w:val="24"/>
              </w:rPr>
            </w:pPr>
          </w:p>
        </w:tc>
      </w:tr>
      <w:tr w:rsidR="00312059" w:rsidRPr="00183431" w14:paraId="796004B9" w14:textId="77777777" w:rsidTr="006C3E69">
        <w:trPr>
          <w:trHeight w:val="299"/>
        </w:trPr>
        <w:tc>
          <w:tcPr>
            <w:tcW w:w="9781" w:type="dxa"/>
            <w:gridSpan w:val="2"/>
            <w:tcBorders>
              <w:top w:val="single" w:sz="4" w:space="0" w:color="auto"/>
            </w:tcBorders>
            <w:shd w:val="clear" w:color="auto" w:fill="D9D9D9"/>
          </w:tcPr>
          <w:p w14:paraId="65CCB59C" w14:textId="77777777" w:rsidR="00312059" w:rsidRPr="00183431" w:rsidRDefault="00312059" w:rsidP="006C3E69">
            <w:pPr>
              <w:pStyle w:val="TableParagraph"/>
              <w:spacing w:before="30"/>
              <w:ind w:left="76"/>
              <w:rPr>
                <w:rFonts w:ascii="Times New Roman" w:hAnsi="Times New Roman" w:cs="Times New Roman"/>
                <w:b/>
                <w:sz w:val="24"/>
                <w:szCs w:val="24"/>
              </w:rPr>
            </w:pPr>
            <w:r w:rsidRPr="00183431">
              <w:rPr>
                <w:rFonts w:ascii="Times New Roman" w:hAnsi="Times New Roman" w:cs="Times New Roman"/>
                <w:b/>
                <w:sz w:val="24"/>
                <w:szCs w:val="24"/>
              </w:rPr>
              <w:t>Domanda 6. Controlli in essere</w:t>
            </w:r>
          </w:p>
        </w:tc>
      </w:tr>
      <w:tr w:rsidR="00312059" w:rsidRPr="00183431" w14:paraId="30729E5B" w14:textId="77777777" w:rsidTr="006C3E69">
        <w:trPr>
          <w:trHeight w:val="299"/>
        </w:trPr>
        <w:tc>
          <w:tcPr>
            <w:tcW w:w="9781" w:type="dxa"/>
            <w:gridSpan w:val="2"/>
            <w:shd w:val="clear" w:color="auto" w:fill="DDD9C3" w:themeFill="background2" w:themeFillShade="E6"/>
          </w:tcPr>
          <w:p w14:paraId="73A2325A" w14:textId="77777777" w:rsidR="00312059" w:rsidRPr="00183431" w:rsidRDefault="00312059" w:rsidP="006C3E69">
            <w:pPr>
              <w:pStyle w:val="TableParagraph"/>
              <w:spacing w:before="30"/>
              <w:ind w:left="76"/>
              <w:rPr>
                <w:rFonts w:ascii="Times New Roman" w:hAnsi="Times New Roman" w:cs="Times New Roman"/>
                <w:b/>
                <w:sz w:val="24"/>
                <w:szCs w:val="24"/>
              </w:rPr>
            </w:pPr>
            <w:r w:rsidRPr="00183431">
              <w:rPr>
                <w:rFonts w:ascii="Times New Roman" w:hAnsi="Times New Roman" w:cs="Times New Roman"/>
                <w:b/>
                <w:sz w:val="24"/>
                <w:szCs w:val="24"/>
              </w:rPr>
              <w:t>Il</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tipo</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di</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controllo/misura</w:t>
            </w:r>
            <w:r w:rsidRPr="00183431">
              <w:rPr>
                <w:rFonts w:ascii="Times New Roman" w:hAnsi="Times New Roman" w:cs="Times New Roman"/>
                <w:b/>
                <w:spacing w:val="-6"/>
                <w:sz w:val="24"/>
                <w:szCs w:val="24"/>
              </w:rPr>
              <w:t xml:space="preserve"> </w:t>
            </w:r>
            <w:r w:rsidRPr="00183431">
              <w:rPr>
                <w:rFonts w:ascii="Times New Roman" w:hAnsi="Times New Roman" w:cs="Times New Roman"/>
                <w:b/>
                <w:sz w:val="24"/>
                <w:szCs w:val="24"/>
              </w:rPr>
              <w:t>già</w:t>
            </w:r>
            <w:r w:rsidRPr="00183431">
              <w:rPr>
                <w:rFonts w:ascii="Times New Roman" w:hAnsi="Times New Roman" w:cs="Times New Roman"/>
                <w:b/>
                <w:spacing w:val="-2"/>
                <w:sz w:val="24"/>
                <w:szCs w:val="24"/>
              </w:rPr>
              <w:t xml:space="preserve"> </w:t>
            </w:r>
            <w:r w:rsidRPr="00183431">
              <w:rPr>
                <w:rFonts w:ascii="Times New Roman" w:hAnsi="Times New Roman" w:cs="Times New Roman"/>
                <w:b/>
                <w:sz w:val="24"/>
                <w:szCs w:val="24"/>
              </w:rPr>
              <w:t>applicato</w:t>
            </w:r>
            <w:r w:rsidRPr="00183431">
              <w:rPr>
                <w:rFonts w:ascii="Times New Roman" w:hAnsi="Times New Roman" w:cs="Times New Roman"/>
                <w:b/>
                <w:spacing w:val="-3"/>
                <w:sz w:val="24"/>
                <w:szCs w:val="24"/>
              </w:rPr>
              <w:t xml:space="preserve"> </w:t>
            </w:r>
            <w:r w:rsidRPr="00183431">
              <w:rPr>
                <w:rFonts w:ascii="Times New Roman" w:hAnsi="Times New Roman" w:cs="Times New Roman"/>
                <w:b/>
                <w:sz w:val="24"/>
                <w:szCs w:val="24"/>
              </w:rPr>
              <w:t>sul</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processo</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è</w:t>
            </w:r>
            <w:r w:rsidRPr="00183431">
              <w:rPr>
                <w:rFonts w:ascii="Times New Roman" w:hAnsi="Times New Roman" w:cs="Times New Roman"/>
                <w:b/>
                <w:spacing w:val="-3"/>
                <w:sz w:val="24"/>
                <w:szCs w:val="24"/>
              </w:rPr>
              <w:t xml:space="preserve"> </w:t>
            </w:r>
            <w:r w:rsidRPr="00183431">
              <w:rPr>
                <w:rFonts w:ascii="Times New Roman" w:hAnsi="Times New Roman" w:cs="Times New Roman"/>
                <w:b/>
                <w:sz w:val="24"/>
                <w:szCs w:val="24"/>
              </w:rPr>
              <w:t>adeguato</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a</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neutralizzare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il</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rischio?</w:t>
            </w:r>
          </w:p>
        </w:tc>
      </w:tr>
      <w:tr w:rsidR="00312059" w:rsidRPr="00183431" w14:paraId="28AAE0DF" w14:textId="77777777" w:rsidTr="006C3E69">
        <w:trPr>
          <w:trHeight w:val="300"/>
        </w:trPr>
        <w:tc>
          <w:tcPr>
            <w:tcW w:w="1417" w:type="dxa"/>
          </w:tcPr>
          <w:p w14:paraId="3831E60C"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4" w:type="dxa"/>
          </w:tcPr>
          <w:p w14:paraId="6D531DCB" w14:textId="77777777" w:rsidR="00312059" w:rsidRPr="00183431" w:rsidRDefault="00312059" w:rsidP="006C3E69">
            <w:pPr>
              <w:pStyle w:val="TableParagraph"/>
              <w:spacing w:before="30"/>
              <w:ind w:left="71"/>
              <w:rPr>
                <w:rFonts w:ascii="Times New Roman" w:hAnsi="Times New Roman" w:cs="Times New Roman"/>
                <w:sz w:val="24"/>
                <w:szCs w:val="24"/>
              </w:rPr>
            </w:pPr>
            <w:r w:rsidRPr="00183431">
              <w:rPr>
                <w:rFonts w:ascii="Times New Roman" w:hAnsi="Times New Roman" w:cs="Times New Roman"/>
                <w:sz w:val="24"/>
                <w:szCs w:val="24"/>
              </w:rPr>
              <w:t>Efficace</w:t>
            </w:r>
          </w:p>
        </w:tc>
      </w:tr>
      <w:tr w:rsidR="00312059" w:rsidRPr="00183431" w14:paraId="738D4FE5" w14:textId="77777777" w:rsidTr="006C3E69">
        <w:trPr>
          <w:trHeight w:val="297"/>
        </w:trPr>
        <w:tc>
          <w:tcPr>
            <w:tcW w:w="1417" w:type="dxa"/>
          </w:tcPr>
          <w:p w14:paraId="3E8182AF"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3</w:t>
            </w:r>
          </w:p>
        </w:tc>
        <w:tc>
          <w:tcPr>
            <w:tcW w:w="8364" w:type="dxa"/>
          </w:tcPr>
          <w:p w14:paraId="097F4BD8" w14:textId="77777777" w:rsidR="00312059" w:rsidRPr="00183431" w:rsidRDefault="00312059" w:rsidP="006C3E69">
            <w:pPr>
              <w:pStyle w:val="TableParagraph"/>
              <w:spacing w:before="30"/>
              <w:ind w:left="71"/>
              <w:rPr>
                <w:rFonts w:ascii="Times New Roman" w:hAnsi="Times New Roman" w:cs="Times New Roman"/>
                <w:sz w:val="24"/>
                <w:szCs w:val="24"/>
              </w:rPr>
            </w:pPr>
            <w:r w:rsidRPr="00183431">
              <w:rPr>
                <w:rFonts w:ascii="Times New Roman" w:hAnsi="Times New Roman" w:cs="Times New Roman"/>
                <w:sz w:val="24"/>
                <w:szCs w:val="24"/>
              </w:rPr>
              <w:t>Migliorabile</w:t>
            </w:r>
          </w:p>
        </w:tc>
      </w:tr>
      <w:tr w:rsidR="00312059" w:rsidRPr="00183431" w14:paraId="60767D7D" w14:textId="77777777" w:rsidTr="006C3E69">
        <w:trPr>
          <w:trHeight w:val="304"/>
        </w:trPr>
        <w:tc>
          <w:tcPr>
            <w:tcW w:w="1417" w:type="dxa"/>
          </w:tcPr>
          <w:p w14:paraId="0F3EE766" w14:textId="77777777" w:rsidR="00312059" w:rsidRPr="00183431" w:rsidRDefault="00312059" w:rsidP="006C3E69">
            <w:pPr>
              <w:pStyle w:val="TableParagraph"/>
              <w:spacing w:before="32"/>
              <w:ind w:left="14"/>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4" w:type="dxa"/>
          </w:tcPr>
          <w:p w14:paraId="7B3FFA69" w14:textId="77777777" w:rsidR="00312059" w:rsidRPr="00183431" w:rsidRDefault="00312059" w:rsidP="006C3E69">
            <w:pPr>
              <w:pStyle w:val="TableParagraph"/>
              <w:spacing w:before="32"/>
              <w:ind w:left="71"/>
              <w:rPr>
                <w:rFonts w:ascii="Times New Roman" w:hAnsi="Times New Roman" w:cs="Times New Roman"/>
                <w:sz w:val="24"/>
                <w:szCs w:val="24"/>
              </w:rPr>
            </w:pPr>
            <w:r w:rsidRPr="00183431">
              <w:rPr>
                <w:rFonts w:ascii="Times New Roman" w:hAnsi="Times New Roman" w:cs="Times New Roman"/>
                <w:sz w:val="24"/>
                <w:szCs w:val="24"/>
              </w:rPr>
              <w:t>Assente</w:t>
            </w:r>
          </w:p>
        </w:tc>
      </w:tr>
    </w:tbl>
    <w:p w14:paraId="25EAFFB0" w14:textId="77777777" w:rsidR="00312059" w:rsidRPr="001258F2" w:rsidRDefault="00312059" w:rsidP="009F606B">
      <w:pPr>
        <w:widowControl/>
        <w:tabs>
          <w:tab w:val="left" w:pos="993"/>
        </w:tabs>
        <w:autoSpaceDE/>
        <w:spacing w:after="160" w:line="276" w:lineRule="auto"/>
        <w:contextualSpacing/>
        <w:jc w:val="both"/>
        <w:rPr>
          <w:rFonts w:ascii="Times New Roman" w:hAnsi="Times New Roman" w:cs="Times New Roman"/>
          <w:bCs/>
          <w:iCs/>
          <w:sz w:val="24"/>
          <w:szCs w:val="24"/>
        </w:rPr>
      </w:pPr>
    </w:p>
    <w:p w14:paraId="169E8CDA" w14:textId="44BC8950" w:rsidR="00295CAB" w:rsidRPr="001258F2" w:rsidRDefault="00295CAB" w:rsidP="00FB0B02">
      <w:pPr>
        <w:pStyle w:val="Paragrafoelenco"/>
        <w:widowControl/>
        <w:numPr>
          <w:ilvl w:val="1"/>
          <w:numId w:val="10"/>
        </w:numPr>
        <w:tabs>
          <w:tab w:val="left" w:pos="567"/>
        </w:tabs>
        <w:autoSpaceDE/>
        <w:spacing w:after="160" w:line="276" w:lineRule="auto"/>
        <w:ind w:left="814"/>
        <w:contextualSpacing/>
        <w:jc w:val="both"/>
        <w:rPr>
          <w:rFonts w:ascii="Times New Roman" w:eastAsia="Aptos" w:hAnsi="Times New Roman" w:cs="Times New Roman"/>
          <w:sz w:val="24"/>
          <w:szCs w:val="24"/>
        </w:rPr>
      </w:pPr>
      <w:r w:rsidRPr="001258F2">
        <w:rPr>
          <w:rFonts w:ascii="Times New Roman" w:eastAsia="Aptos" w:hAnsi="Times New Roman" w:cs="Times New Roman"/>
          <w:sz w:val="24"/>
          <w:szCs w:val="24"/>
        </w:rPr>
        <w:t>l’</w:t>
      </w:r>
      <w:r w:rsidRPr="001258F2">
        <w:rPr>
          <w:rFonts w:ascii="Times New Roman" w:eastAsia="Aptos" w:hAnsi="Times New Roman" w:cs="Times New Roman"/>
          <w:b/>
          <w:bCs/>
          <w:i/>
          <w:iCs/>
          <w:sz w:val="24"/>
          <w:szCs w:val="24"/>
        </w:rPr>
        <w:t>impatto</w:t>
      </w:r>
      <w:r w:rsidRPr="001258F2">
        <w:rPr>
          <w:rFonts w:ascii="Times New Roman" w:eastAsia="Aptos" w:hAnsi="Times New Roman" w:cs="Times New Roman"/>
          <w:sz w:val="24"/>
          <w:szCs w:val="24"/>
        </w:rPr>
        <w:t>, si intende la misura degli effetti che il verificarsi dell’evento di rischio comporterebbe per l’Ordine, valutata stimando le conseguenze che un evento corruttivo potrebbe produrre sull’organizzazione, con riferimento alle seguenti categorie di impatto:</w:t>
      </w:r>
    </w:p>
    <w:p w14:paraId="5B8E4BAE" w14:textId="77777777" w:rsidR="00295CAB" w:rsidRPr="001258F2" w:rsidRDefault="00295CAB" w:rsidP="009F606B">
      <w:pPr>
        <w:pStyle w:val="Paragrafoelenco"/>
        <w:tabs>
          <w:tab w:val="left" w:pos="567"/>
        </w:tabs>
        <w:spacing w:after="160" w:line="276" w:lineRule="auto"/>
        <w:ind w:left="567"/>
        <w:contextualSpacing/>
        <w:jc w:val="both"/>
        <w:rPr>
          <w:rFonts w:ascii="Times New Roman" w:eastAsia="Aptos" w:hAnsi="Times New Roman" w:cs="Times New Roman"/>
          <w:sz w:val="24"/>
          <w:szCs w:val="24"/>
        </w:rPr>
      </w:pPr>
    </w:p>
    <w:p w14:paraId="7CFA2CCC" w14:textId="77777777" w:rsidR="00295CAB" w:rsidRPr="001258F2" w:rsidRDefault="00295CAB" w:rsidP="00FB0B02">
      <w:pPr>
        <w:pStyle w:val="Paragrafoelenco"/>
        <w:widowControl/>
        <w:numPr>
          <w:ilvl w:val="2"/>
          <w:numId w:val="10"/>
        </w:numPr>
        <w:tabs>
          <w:tab w:val="left" w:pos="993"/>
        </w:tabs>
        <w:autoSpaceDE/>
        <w:spacing w:before="240" w:after="160" w:line="276" w:lineRule="auto"/>
        <w:ind w:left="993" w:hanging="426"/>
        <w:contextualSpacing/>
        <w:jc w:val="both"/>
        <w:rPr>
          <w:rFonts w:ascii="Times New Roman" w:eastAsia="Aptos" w:hAnsi="Times New Roman" w:cs="Times New Roman"/>
          <w:sz w:val="24"/>
          <w:szCs w:val="24"/>
        </w:rPr>
      </w:pPr>
      <w:r w:rsidRPr="001258F2">
        <w:rPr>
          <w:rFonts w:ascii="Times New Roman" w:eastAsia="Aptos" w:hAnsi="Times New Roman" w:cs="Times New Roman"/>
          <w:b/>
          <w:bCs/>
          <w:sz w:val="24"/>
          <w:szCs w:val="24"/>
        </w:rPr>
        <w:t>organizzativo</w:t>
      </w:r>
      <w:r w:rsidRPr="001258F2">
        <w:rPr>
          <w:rFonts w:ascii="Times New Roman" w:eastAsia="Aptos" w:hAnsi="Times New Roman" w:cs="Times New Roman"/>
          <w:sz w:val="24"/>
          <w:szCs w:val="24"/>
        </w:rPr>
        <w:t>, in termini di alterazione o compromissione del corretto svolgimento dei processi e delle attività istituzionali;</w:t>
      </w:r>
    </w:p>
    <w:p w14:paraId="24957F1A" w14:textId="77777777" w:rsidR="00295CAB" w:rsidRPr="001258F2" w:rsidRDefault="00295CAB" w:rsidP="00FB0B02">
      <w:pPr>
        <w:pStyle w:val="Paragrafoelenco"/>
        <w:widowControl/>
        <w:numPr>
          <w:ilvl w:val="2"/>
          <w:numId w:val="10"/>
        </w:numPr>
        <w:tabs>
          <w:tab w:val="left" w:pos="993"/>
        </w:tabs>
        <w:autoSpaceDE/>
        <w:spacing w:before="240" w:after="160" w:line="276" w:lineRule="auto"/>
        <w:ind w:left="993" w:hanging="426"/>
        <w:contextualSpacing/>
        <w:jc w:val="both"/>
        <w:rPr>
          <w:rFonts w:ascii="Times New Roman" w:eastAsia="Aptos" w:hAnsi="Times New Roman" w:cs="Times New Roman"/>
          <w:sz w:val="24"/>
          <w:szCs w:val="24"/>
        </w:rPr>
      </w:pPr>
      <w:r w:rsidRPr="001258F2">
        <w:rPr>
          <w:rFonts w:ascii="Times New Roman" w:eastAsia="Aptos" w:hAnsi="Times New Roman" w:cs="Times New Roman"/>
          <w:b/>
          <w:bCs/>
          <w:sz w:val="24"/>
          <w:szCs w:val="24"/>
        </w:rPr>
        <w:t>economico</w:t>
      </w:r>
      <w:r w:rsidRPr="001258F2">
        <w:rPr>
          <w:rFonts w:ascii="Times New Roman" w:eastAsia="Aptos" w:hAnsi="Times New Roman" w:cs="Times New Roman"/>
          <w:sz w:val="24"/>
          <w:szCs w:val="24"/>
        </w:rPr>
        <w:t>, con riguardo ai potenziali danni patrimoniali o finanziari;</w:t>
      </w:r>
    </w:p>
    <w:p w14:paraId="1639DEFE" w14:textId="77777777" w:rsidR="00295CAB" w:rsidRPr="001258F2" w:rsidRDefault="00295CAB" w:rsidP="00FB0B02">
      <w:pPr>
        <w:pStyle w:val="Paragrafoelenco"/>
        <w:widowControl/>
        <w:numPr>
          <w:ilvl w:val="2"/>
          <w:numId w:val="10"/>
        </w:numPr>
        <w:tabs>
          <w:tab w:val="left" w:pos="993"/>
        </w:tabs>
        <w:autoSpaceDE/>
        <w:spacing w:before="240" w:after="160" w:line="276" w:lineRule="auto"/>
        <w:ind w:left="993" w:hanging="426"/>
        <w:contextualSpacing/>
        <w:jc w:val="both"/>
        <w:rPr>
          <w:rFonts w:ascii="Times New Roman" w:eastAsia="Aptos" w:hAnsi="Times New Roman" w:cs="Times New Roman"/>
          <w:sz w:val="24"/>
          <w:szCs w:val="24"/>
        </w:rPr>
      </w:pPr>
      <w:r w:rsidRPr="001258F2">
        <w:rPr>
          <w:rFonts w:ascii="Times New Roman" w:eastAsia="Aptos" w:hAnsi="Times New Roman" w:cs="Times New Roman"/>
          <w:b/>
          <w:bCs/>
          <w:sz w:val="24"/>
          <w:szCs w:val="24"/>
        </w:rPr>
        <w:t>reputazionale</w:t>
      </w:r>
      <w:r w:rsidRPr="001258F2">
        <w:rPr>
          <w:rFonts w:ascii="Times New Roman" w:eastAsia="Aptos" w:hAnsi="Times New Roman" w:cs="Times New Roman"/>
          <w:sz w:val="24"/>
          <w:szCs w:val="24"/>
        </w:rPr>
        <w:t>, in relazione al pregiudizio all’immagine dell’Ente e alla percezione esterna della sua imparzialità e affidabilità;</w:t>
      </w:r>
    </w:p>
    <w:p w14:paraId="452C61E2" w14:textId="77777777" w:rsidR="00295CAB" w:rsidRPr="001258F2" w:rsidRDefault="00295CAB" w:rsidP="00FB0B02">
      <w:pPr>
        <w:pStyle w:val="Paragrafoelenco"/>
        <w:widowControl/>
        <w:numPr>
          <w:ilvl w:val="2"/>
          <w:numId w:val="10"/>
        </w:numPr>
        <w:tabs>
          <w:tab w:val="left" w:pos="993"/>
        </w:tabs>
        <w:autoSpaceDE/>
        <w:spacing w:before="240" w:after="160" w:line="276" w:lineRule="auto"/>
        <w:ind w:left="993" w:hanging="426"/>
        <w:contextualSpacing/>
        <w:jc w:val="both"/>
        <w:rPr>
          <w:rFonts w:ascii="Times New Roman" w:eastAsia="Aptos" w:hAnsi="Times New Roman" w:cs="Times New Roman"/>
          <w:sz w:val="24"/>
          <w:szCs w:val="24"/>
        </w:rPr>
      </w:pPr>
      <w:r w:rsidRPr="001258F2">
        <w:rPr>
          <w:rFonts w:ascii="Times New Roman" w:eastAsia="Aptos" w:hAnsi="Times New Roman" w:cs="Times New Roman"/>
          <w:b/>
          <w:bCs/>
          <w:sz w:val="24"/>
          <w:szCs w:val="24"/>
        </w:rPr>
        <w:t>sulla credibilità istituzionale</w:t>
      </w:r>
      <w:r w:rsidRPr="001258F2">
        <w:rPr>
          <w:rFonts w:ascii="Times New Roman" w:eastAsia="Aptos" w:hAnsi="Times New Roman" w:cs="Times New Roman"/>
          <w:sz w:val="24"/>
          <w:szCs w:val="24"/>
        </w:rPr>
        <w:t>, con riferimento alla fiducia degli iscritti e degli altri stakeholders nell’azione dell’Ordine;</w:t>
      </w:r>
    </w:p>
    <w:p w14:paraId="52B3EA00" w14:textId="77777777" w:rsidR="00295CAB" w:rsidRPr="001258F2" w:rsidRDefault="00295CAB" w:rsidP="00FB0B02">
      <w:pPr>
        <w:pStyle w:val="Paragrafoelenco"/>
        <w:widowControl/>
        <w:numPr>
          <w:ilvl w:val="2"/>
          <w:numId w:val="10"/>
        </w:numPr>
        <w:tabs>
          <w:tab w:val="left" w:pos="993"/>
        </w:tabs>
        <w:autoSpaceDE/>
        <w:spacing w:before="240" w:after="160" w:line="276" w:lineRule="auto"/>
        <w:ind w:left="993" w:hanging="426"/>
        <w:contextualSpacing/>
        <w:jc w:val="both"/>
        <w:rPr>
          <w:rFonts w:ascii="Times New Roman" w:eastAsia="Aptos" w:hAnsi="Times New Roman" w:cs="Times New Roman"/>
          <w:sz w:val="24"/>
          <w:szCs w:val="24"/>
        </w:rPr>
      </w:pPr>
      <w:r w:rsidRPr="001258F2">
        <w:rPr>
          <w:rFonts w:ascii="Times New Roman" w:eastAsia="Aptos" w:hAnsi="Times New Roman" w:cs="Times New Roman"/>
          <w:b/>
          <w:bCs/>
          <w:sz w:val="24"/>
          <w:szCs w:val="24"/>
        </w:rPr>
        <w:t>sanzionatorio</w:t>
      </w:r>
      <w:r w:rsidRPr="001258F2">
        <w:rPr>
          <w:rFonts w:ascii="Times New Roman" w:eastAsia="Aptos" w:hAnsi="Times New Roman" w:cs="Times New Roman"/>
          <w:sz w:val="24"/>
          <w:szCs w:val="24"/>
        </w:rPr>
        <w:t>, in termini di possibili responsabilità amministrative, contabili o disciplinari.</w:t>
      </w:r>
    </w:p>
    <w:p w14:paraId="284A3789" w14:textId="1DDB17D9" w:rsidR="009944A8" w:rsidRPr="00CF61D6" w:rsidRDefault="009944A8" w:rsidP="00295CAB">
      <w:pPr>
        <w:spacing w:line="276" w:lineRule="auto"/>
        <w:ind w:left="720" w:right="21"/>
        <w:jc w:val="both"/>
        <w:rPr>
          <w:rFonts w:ascii="Times New Roman" w:hAnsi="Times New Roman" w:cs="Times New Roman"/>
          <w:bCs/>
          <w:iCs/>
          <w:sz w:val="24"/>
          <w:szCs w:val="24"/>
        </w:rPr>
      </w:pPr>
    </w:p>
    <w:p w14:paraId="4E6C5DD6" w14:textId="77777777" w:rsidR="008C7A08" w:rsidRDefault="008C7A08" w:rsidP="006978EC">
      <w:pPr>
        <w:spacing w:line="276" w:lineRule="auto"/>
        <w:ind w:right="21"/>
        <w:jc w:val="both"/>
        <w:rPr>
          <w:rFonts w:ascii="Times New Roman" w:hAnsi="Times New Roman" w:cs="Times New Roman"/>
          <w:bCs/>
          <w:iCs/>
          <w:sz w:val="24"/>
          <w:szCs w:val="24"/>
        </w:rPr>
      </w:pPr>
    </w:p>
    <w:tbl>
      <w:tblPr>
        <w:tblStyle w:val="TableNorm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8363"/>
      </w:tblGrid>
      <w:tr w:rsidR="006B1522" w:rsidRPr="00183431" w14:paraId="16FF35ED" w14:textId="77777777" w:rsidTr="006C3E69">
        <w:trPr>
          <w:trHeight w:val="229"/>
        </w:trPr>
        <w:tc>
          <w:tcPr>
            <w:tcW w:w="9781" w:type="dxa"/>
            <w:gridSpan w:val="2"/>
            <w:shd w:val="clear" w:color="auto" w:fill="DDD9C3" w:themeFill="background2" w:themeFillShade="E6"/>
            <w:vAlign w:val="center"/>
          </w:tcPr>
          <w:p w14:paraId="642C6A84" w14:textId="77777777" w:rsidR="006B1522" w:rsidRPr="00183431" w:rsidRDefault="006B1522" w:rsidP="006C3E69">
            <w:pPr>
              <w:pStyle w:val="TableParagraph"/>
              <w:spacing w:before="18"/>
              <w:ind w:left="54"/>
              <w:jc w:val="center"/>
              <w:rPr>
                <w:rFonts w:ascii="Times New Roman" w:hAnsi="Times New Roman" w:cs="Times New Roman"/>
                <w:b/>
                <w:bCs/>
                <w:sz w:val="24"/>
                <w:szCs w:val="24"/>
              </w:rPr>
            </w:pPr>
            <w:r w:rsidRPr="00183431">
              <w:rPr>
                <w:rFonts w:ascii="Times New Roman" w:hAnsi="Times New Roman" w:cs="Times New Roman"/>
                <w:b/>
                <w:bCs/>
                <w:sz w:val="24"/>
                <w:szCs w:val="24"/>
              </w:rPr>
              <w:t>VALUTAZIONE DI IMPATTO</w:t>
            </w:r>
          </w:p>
        </w:tc>
      </w:tr>
      <w:tr w:rsidR="006B1522" w:rsidRPr="00183431" w14:paraId="563B3973" w14:textId="77777777" w:rsidTr="006C3E69">
        <w:trPr>
          <w:trHeight w:val="229"/>
        </w:trPr>
        <w:tc>
          <w:tcPr>
            <w:tcW w:w="9781" w:type="dxa"/>
            <w:gridSpan w:val="2"/>
            <w:vAlign w:val="center"/>
          </w:tcPr>
          <w:p w14:paraId="57C4951F" w14:textId="77777777" w:rsidR="006B1522" w:rsidRPr="00183431" w:rsidRDefault="006B1522" w:rsidP="006C3E69">
            <w:pPr>
              <w:pStyle w:val="TableParagraph"/>
              <w:spacing w:before="18"/>
              <w:ind w:left="54"/>
              <w:rPr>
                <w:rFonts w:ascii="Times New Roman" w:hAnsi="Times New Roman" w:cs="Times New Roman"/>
                <w:sz w:val="24"/>
                <w:szCs w:val="24"/>
              </w:rPr>
            </w:pPr>
            <w:r w:rsidRPr="00183431">
              <w:rPr>
                <w:rFonts w:ascii="Times New Roman" w:hAnsi="Times New Roman" w:cs="Times New Roman"/>
                <w:sz w:val="24"/>
                <w:szCs w:val="24"/>
              </w:rPr>
              <w:t>Per</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impatto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si</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intende</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la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misura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dell’effetto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il</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manifestarsi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dell’accadimento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del</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rischio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comporta</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calcolando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le</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conseguenze</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l’evento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corruzione</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produrrebbe</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all'Ente secondo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le</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seguenti</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categorie</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impatto:</w:t>
            </w:r>
          </w:p>
          <w:p w14:paraId="2B999FCD" w14:textId="77777777" w:rsidR="006B1522" w:rsidRPr="00183431" w:rsidRDefault="006B1522" w:rsidP="006C3E69">
            <w:pPr>
              <w:pStyle w:val="TableParagraph"/>
              <w:spacing w:before="18"/>
              <w:ind w:left="54"/>
              <w:rPr>
                <w:rFonts w:ascii="Times New Roman" w:hAnsi="Times New Roman" w:cs="Times New Roman"/>
                <w:sz w:val="24"/>
                <w:szCs w:val="24"/>
              </w:rPr>
            </w:pPr>
            <w:r w:rsidRPr="00183431">
              <w:rPr>
                <w:rFonts w:ascii="Times New Roman" w:hAnsi="Times New Roman" w:cs="Times New Roman"/>
                <w:sz w:val="24"/>
                <w:szCs w:val="24"/>
              </w:rPr>
              <w:t>-</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organizzativo;</w:t>
            </w:r>
          </w:p>
          <w:p w14:paraId="3F9457A3" w14:textId="77777777" w:rsidR="006B1522" w:rsidRPr="00183431" w:rsidRDefault="006B1522" w:rsidP="006C3E69">
            <w:pPr>
              <w:pStyle w:val="TableParagraph"/>
              <w:spacing w:before="18"/>
              <w:ind w:left="54"/>
              <w:rPr>
                <w:rFonts w:ascii="Times New Roman" w:hAnsi="Times New Roman" w:cs="Times New Roman"/>
                <w:sz w:val="24"/>
                <w:szCs w:val="24"/>
              </w:rPr>
            </w:pPr>
            <w:r w:rsidRPr="00183431">
              <w:rPr>
                <w:rFonts w:ascii="Times New Roman" w:hAnsi="Times New Roman" w:cs="Times New Roman"/>
                <w:sz w:val="24"/>
                <w:szCs w:val="24"/>
              </w:rPr>
              <w:t>- economico;</w:t>
            </w:r>
          </w:p>
          <w:p w14:paraId="38F2CBBA" w14:textId="77777777" w:rsidR="006B1522" w:rsidRPr="00183431" w:rsidRDefault="006B1522" w:rsidP="006C3E69">
            <w:pPr>
              <w:pStyle w:val="TableParagraph"/>
              <w:spacing w:before="18"/>
              <w:ind w:left="54"/>
              <w:rPr>
                <w:rFonts w:ascii="Times New Roman" w:hAnsi="Times New Roman" w:cs="Times New Roman"/>
                <w:sz w:val="24"/>
                <w:szCs w:val="24"/>
              </w:rPr>
            </w:pPr>
            <w:r w:rsidRPr="00183431">
              <w:rPr>
                <w:rFonts w:ascii="Times New Roman" w:hAnsi="Times New Roman" w:cs="Times New Roman"/>
                <w:sz w:val="24"/>
                <w:szCs w:val="24"/>
              </w:rPr>
              <w:t>-</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reputazionale;</w:t>
            </w:r>
          </w:p>
          <w:p w14:paraId="557E6B4C" w14:textId="77777777" w:rsidR="006B1522" w:rsidRPr="00183431" w:rsidRDefault="006B1522" w:rsidP="006C3E69">
            <w:pPr>
              <w:pStyle w:val="TableParagraph"/>
              <w:spacing w:before="18"/>
              <w:ind w:left="54"/>
              <w:rPr>
                <w:rFonts w:ascii="Times New Roman" w:hAnsi="Times New Roman" w:cs="Times New Roman"/>
                <w:sz w:val="24"/>
                <w:szCs w:val="24"/>
              </w:rPr>
            </w:pPr>
            <w:r w:rsidRPr="00183431">
              <w:rPr>
                <w:rFonts w:ascii="Times New Roman" w:hAnsi="Times New Roman" w:cs="Times New Roman"/>
                <w:sz w:val="24"/>
                <w:szCs w:val="24"/>
              </w:rPr>
              <w:t>-</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credibilità</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istituzionale;</w:t>
            </w:r>
          </w:p>
          <w:p w14:paraId="6DE71C72" w14:textId="77777777" w:rsidR="006B1522" w:rsidRPr="00183431" w:rsidRDefault="006B1522" w:rsidP="006C3E69">
            <w:pPr>
              <w:pStyle w:val="TableParagraph"/>
              <w:spacing w:before="18"/>
              <w:ind w:left="54"/>
              <w:rPr>
                <w:rFonts w:ascii="Times New Roman" w:hAnsi="Times New Roman" w:cs="Times New Roman"/>
                <w:sz w:val="24"/>
                <w:szCs w:val="24"/>
              </w:rPr>
            </w:pPr>
            <w:r w:rsidRPr="00183431">
              <w:rPr>
                <w:rFonts w:ascii="Times New Roman" w:hAnsi="Times New Roman" w:cs="Times New Roman"/>
                <w:sz w:val="24"/>
                <w:szCs w:val="24"/>
              </w:rPr>
              <w:t>-</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effetti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sanzionatori.</w:t>
            </w:r>
          </w:p>
        </w:tc>
      </w:tr>
      <w:tr w:rsidR="006B1522" w:rsidRPr="00183431" w14:paraId="60B96196" w14:textId="77777777" w:rsidTr="006C3E69">
        <w:trPr>
          <w:trHeight w:val="155"/>
        </w:trPr>
        <w:tc>
          <w:tcPr>
            <w:tcW w:w="9781" w:type="dxa"/>
            <w:gridSpan w:val="2"/>
            <w:tcBorders>
              <w:left w:val="nil"/>
              <w:right w:val="nil"/>
            </w:tcBorders>
            <w:vAlign w:val="center"/>
          </w:tcPr>
          <w:p w14:paraId="3917CA51" w14:textId="77777777" w:rsidR="006B1522" w:rsidRPr="00183431" w:rsidRDefault="006B1522" w:rsidP="006C3E69">
            <w:pPr>
              <w:pStyle w:val="TableParagraph"/>
              <w:ind w:left="0"/>
              <w:rPr>
                <w:rFonts w:ascii="Times New Roman" w:hAnsi="Times New Roman" w:cs="Times New Roman"/>
                <w:sz w:val="24"/>
                <w:szCs w:val="24"/>
              </w:rPr>
            </w:pPr>
          </w:p>
        </w:tc>
      </w:tr>
      <w:tr w:rsidR="006B1522" w:rsidRPr="00183431" w14:paraId="64F85FE0" w14:textId="77777777" w:rsidTr="006C3E69">
        <w:trPr>
          <w:trHeight w:val="309"/>
        </w:trPr>
        <w:tc>
          <w:tcPr>
            <w:tcW w:w="9781" w:type="dxa"/>
            <w:gridSpan w:val="2"/>
            <w:shd w:val="clear" w:color="auto" w:fill="D9D9D9"/>
            <w:vAlign w:val="center"/>
          </w:tcPr>
          <w:p w14:paraId="42E1A15E" w14:textId="77777777" w:rsidR="006B1522" w:rsidRPr="00183431" w:rsidRDefault="006B1522" w:rsidP="006C3E69">
            <w:pPr>
              <w:pStyle w:val="TableParagraph"/>
              <w:ind w:left="143"/>
              <w:rPr>
                <w:rFonts w:ascii="Times New Roman" w:hAnsi="Times New Roman" w:cs="Times New Roman"/>
                <w:b/>
                <w:bCs/>
                <w:sz w:val="24"/>
                <w:szCs w:val="24"/>
              </w:rPr>
            </w:pPr>
            <w:r w:rsidRPr="00183431">
              <w:rPr>
                <w:rFonts w:ascii="Times New Roman" w:hAnsi="Times New Roman" w:cs="Times New Roman"/>
                <w:b/>
                <w:bCs/>
                <w:sz w:val="24"/>
                <w:szCs w:val="24"/>
              </w:rPr>
              <w:t>Domanda</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7.</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Impatto</w:t>
            </w:r>
            <w:r w:rsidRPr="00183431">
              <w:rPr>
                <w:rFonts w:ascii="Times New Roman" w:hAnsi="Times New Roman" w:cs="Times New Roman"/>
                <w:b/>
                <w:bCs/>
                <w:spacing w:val="-5"/>
                <w:sz w:val="24"/>
                <w:szCs w:val="24"/>
              </w:rPr>
              <w:t xml:space="preserve"> </w:t>
            </w:r>
            <w:r w:rsidRPr="00183431">
              <w:rPr>
                <w:rFonts w:ascii="Times New Roman" w:hAnsi="Times New Roman" w:cs="Times New Roman"/>
                <w:b/>
                <w:bCs/>
                <w:sz w:val="24"/>
                <w:szCs w:val="24"/>
              </w:rPr>
              <w:t>organizzativo</w:t>
            </w:r>
          </w:p>
        </w:tc>
      </w:tr>
      <w:tr w:rsidR="006B1522" w:rsidRPr="00183431" w14:paraId="64F985A6" w14:textId="77777777" w:rsidTr="006C3E69">
        <w:trPr>
          <w:trHeight w:val="309"/>
        </w:trPr>
        <w:tc>
          <w:tcPr>
            <w:tcW w:w="9781" w:type="dxa"/>
            <w:gridSpan w:val="2"/>
            <w:shd w:val="clear" w:color="auto" w:fill="D9D9D9"/>
            <w:vAlign w:val="center"/>
          </w:tcPr>
          <w:p w14:paraId="2782EE37" w14:textId="77777777" w:rsidR="006B1522" w:rsidRPr="00183431" w:rsidRDefault="006B1522" w:rsidP="006C3E69">
            <w:pPr>
              <w:pStyle w:val="TableParagraph"/>
              <w:ind w:left="143"/>
              <w:rPr>
                <w:rFonts w:ascii="Times New Roman" w:hAnsi="Times New Roman" w:cs="Times New Roman"/>
                <w:sz w:val="24"/>
                <w:szCs w:val="24"/>
              </w:rPr>
            </w:pPr>
            <w:r w:rsidRPr="00183431">
              <w:rPr>
                <w:rFonts w:ascii="Times New Roman" w:hAnsi="Times New Roman" w:cs="Times New Roman"/>
                <w:b/>
                <w:sz w:val="24"/>
                <w:szCs w:val="24"/>
              </w:rPr>
              <w:lastRenderedPageBreak/>
              <w:t>Al</w:t>
            </w:r>
            <w:r w:rsidRPr="00183431">
              <w:rPr>
                <w:rFonts w:ascii="Times New Roman" w:hAnsi="Times New Roman" w:cs="Times New Roman"/>
                <w:b/>
                <w:spacing w:val="-10"/>
                <w:sz w:val="24"/>
                <w:szCs w:val="24"/>
              </w:rPr>
              <w:t xml:space="preserve"> </w:t>
            </w:r>
            <w:r w:rsidRPr="00183431">
              <w:rPr>
                <w:rFonts w:ascii="Times New Roman" w:hAnsi="Times New Roman" w:cs="Times New Roman"/>
                <w:b/>
                <w:sz w:val="24"/>
                <w:szCs w:val="24"/>
              </w:rPr>
              <w:t>fine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di</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misurare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l’effetto</w:t>
            </w:r>
            <w:r w:rsidRPr="00183431">
              <w:rPr>
                <w:rFonts w:ascii="Times New Roman" w:hAnsi="Times New Roman" w:cs="Times New Roman"/>
                <w:b/>
                <w:spacing w:val="-6"/>
                <w:sz w:val="24"/>
                <w:szCs w:val="24"/>
              </w:rPr>
              <w:t xml:space="preserve"> </w:t>
            </w:r>
            <w:r w:rsidRPr="00183431">
              <w:rPr>
                <w:rFonts w:ascii="Times New Roman" w:hAnsi="Times New Roman" w:cs="Times New Roman"/>
                <w:b/>
                <w:sz w:val="24"/>
                <w:szCs w:val="24"/>
              </w:rPr>
              <w:t>che</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il</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manifestarsi</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dell’accadimento</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del</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rischio</w:t>
            </w:r>
            <w:r w:rsidRPr="00183431">
              <w:rPr>
                <w:rFonts w:ascii="Times New Roman" w:hAnsi="Times New Roman" w:cs="Times New Roman"/>
                <w:b/>
                <w:spacing w:val="-6"/>
                <w:sz w:val="24"/>
                <w:szCs w:val="24"/>
              </w:rPr>
              <w:t xml:space="preserve"> </w:t>
            </w:r>
            <w:r w:rsidRPr="00183431">
              <w:rPr>
                <w:rFonts w:ascii="Times New Roman" w:hAnsi="Times New Roman" w:cs="Times New Roman"/>
                <w:b/>
                <w:sz w:val="24"/>
                <w:szCs w:val="24"/>
              </w:rPr>
              <w:t>comporta,</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occorre</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riferire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la</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percentuale</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alle</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persone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coinvolte/impiegate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nelle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attività</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di</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processo</w:t>
            </w:r>
          </w:p>
        </w:tc>
      </w:tr>
      <w:tr w:rsidR="006B1522" w:rsidRPr="00183431" w14:paraId="1A70EA9A" w14:textId="77777777" w:rsidTr="006C3E69">
        <w:trPr>
          <w:trHeight w:val="256"/>
        </w:trPr>
        <w:tc>
          <w:tcPr>
            <w:tcW w:w="1418" w:type="dxa"/>
            <w:vAlign w:val="center"/>
          </w:tcPr>
          <w:p w14:paraId="5389310E" w14:textId="77777777" w:rsidR="006B1522" w:rsidRPr="00183431" w:rsidRDefault="006B1522" w:rsidP="006C3E69">
            <w:pPr>
              <w:pStyle w:val="TableParagraph"/>
              <w:spacing w:before="29"/>
              <w:ind w:left="9"/>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3" w:type="dxa"/>
            <w:vAlign w:val="center"/>
          </w:tcPr>
          <w:p w14:paraId="512BDAAC" w14:textId="77777777" w:rsidR="006B1522" w:rsidRPr="00183431" w:rsidRDefault="006B1522" w:rsidP="006C3E69">
            <w:pPr>
              <w:pStyle w:val="TableParagraph"/>
              <w:spacing w:before="29"/>
              <w:ind w:left="58"/>
              <w:rPr>
                <w:rFonts w:ascii="Times New Roman" w:hAnsi="Times New Roman" w:cs="Times New Roman"/>
                <w:sz w:val="24"/>
                <w:szCs w:val="24"/>
              </w:rPr>
            </w:pPr>
            <w:r w:rsidRPr="00183431">
              <w:rPr>
                <w:rFonts w:ascii="Times New Roman" w:hAnsi="Times New Roman" w:cs="Times New Roman"/>
                <w:sz w:val="24"/>
                <w:szCs w:val="24"/>
              </w:rPr>
              <w:t>solo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la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segreteria</w:t>
            </w:r>
          </w:p>
        </w:tc>
      </w:tr>
      <w:tr w:rsidR="006B1522" w:rsidRPr="00183431" w14:paraId="69B0B0FE" w14:textId="77777777" w:rsidTr="006C3E69">
        <w:trPr>
          <w:trHeight w:val="258"/>
        </w:trPr>
        <w:tc>
          <w:tcPr>
            <w:tcW w:w="1418" w:type="dxa"/>
            <w:tcBorders>
              <w:bottom w:val="single" w:sz="4" w:space="0" w:color="000000"/>
            </w:tcBorders>
            <w:vAlign w:val="center"/>
          </w:tcPr>
          <w:p w14:paraId="78E4E1EB" w14:textId="77777777" w:rsidR="006B1522" w:rsidRPr="00183431" w:rsidRDefault="006B1522" w:rsidP="006C3E69">
            <w:pPr>
              <w:pStyle w:val="TableParagraph"/>
              <w:spacing w:before="32"/>
              <w:ind w:left="9"/>
              <w:jc w:val="center"/>
              <w:rPr>
                <w:rFonts w:ascii="Times New Roman" w:hAnsi="Times New Roman" w:cs="Times New Roman"/>
                <w:sz w:val="24"/>
                <w:szCs w:val="24"/>
              </w:rPr>
            </w:pPr>
            <w:r w:rsidRPr="00183431">
              <w:rPr>
                <w:rFonts w:ascii="Times New Roman" w:hAnsi="Times New Roman" w:cs="Times New Roman"/>
                <w:w w:val="97"/>
                <w:sz w:val="24"/>
                <w:szCs w:val="24"/>
              </w:rPr>
              <w:t>3</w:t>
            </w:r>
          </w:p>
        </w:tc>
        <w:tc>
          <w:tcPr>
            <w:tcW w:w="8363" w:type="dxa"/>
            <w:tcBorders>
              <w:bottom w:val="single" w:sz="4" w:space="0" w:color="000000"/>
            </w:tcBorders>
            <w:vAlign w:val="center"/>
          </w:tcPr>
          <w:p w14:paraId="7FBBFB9D" w14:textId="77777777" w:rsidR="006B1522" w:rsidRPr="00183431" w:rsidRDefault="006B1522" w:rsidP="006C3E69">
            <w:pPr>
              <w:pStyle w:val="TableParagraph"/>
              <w:spacing w:before="32"/>
              <w:ind w:left="58"/>
              <w:rPr>
                <w:rFonts w:ascii="Times New Roman" w:hAnsi="Times New Roman" w:cs="Times New Roman"/>
                <w:sz w:val="24"/>
                <w:szCs w:val="24"/>
              </w:rPr>
            </w:pPr>
            <w:r w:rsidRPr="00183431">
              <w:rPr>
                <w:rFonts w:ascii="Times New Roman" w:hAnsi="Times New Roman" w:cs="Times New Roman"/>
                <w:sz w:val="24"/>
                <w:szCs w:val="24"/>
              </w:rPr>
              <w:t>segreteria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e</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Consiglieri</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con</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deleghe</w:t>
            </w:r>
          </w:p>
        </w:tc>
      </w:tr>
      <w:tr w:rsidR="006B1522" w:rsidRPr="00183431" w14:paraId="0CAFEE7E" w14:textId="77777777" w:rsidTr="006C3E69">
        <w:trPr>
          <w:trHeight w:val="273"/>
        </w:trPr>
        <w:tc>
          <w:tcPr>
            <w:tcW w:w="1418" w:type="dxa"/>
            <w:tcBorders>
              <w:bottom w:val="single" w:sz="4" w:space="0" w:color="auto"/>
            </w:tcBorders>
            <w:vAlign w:val="center"/>
          </w:tcPr>
          <w:p w14:paraId="3A82DCF6" w14:textId="77777777" w:rsidR="006B1522" w:rsidRPr="00183431" w:rsidRDefault="006B1522" w:rsidP="006C3E69">
            <w:pPr>
              <w:pStyle w:val="TableParagraph"/>
              <w:spacing w:before="31"/>
              <w:ind w:left="9"/>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3" w:type="dxa"/>
            <w:tcBorders>
              <w:bottom w:val="single" w:sz="4" w:space="0" w:color="auto"/>
            </w:tcBorders>
            <w:vAlign w:val="center"/>
          </w:tcPr>
          <w:p w14:paraId="4963974B" w14:textId="77777777" w:rsidR="006B1522" w:rsidRPr="00183431" w:rsidRDefault="006B1522" w:rsidP="006C3E69">
            <w:pPr>
              <w:pStyle w:val="TableParagraph"/>
              <w:spacing w:before="31"/>
              <w:ind w:left="58"/>
              <w:rPr>
                <w:rFonts w:ascii="Times New Roman" w:hAnsi="Times New Roman" w:cs="Times New Roman"/>
                <w:sz w:val="24"/>
                <w:szCs w:val="24"/>
              </w:rPr>
            </w:pPr>
            <w:r w:rsidRPr="00183431">
              <w:rPr>
                <w:rFonts w:ascii="Times New Roman" w:hAnsi="Times New Roman" w:cs="Times New Roman"/>
                <w:sz w:val="24"/>
                <w:szCs w:val="24"/>
              </w:rPr>
              <w:t>segreteria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e</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consiglio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direttivo</w:t>
            </w:r>
          </w:p>
        </w:tc>
      </w:tr>
      <w:tr w:rsidR="006B1522" w:rsidRPr="00183431" w14:paraId="7C911C4B" w14:textId="77777777" w:rsidTr="006C3E69">
        <w:trPr>
          <w:trHeight w:val="273"/>
        </w:trPr>
        <w:tc>
          <w:tcPr>
            <w:tcW w:w="1418" w:type="dxa"/>
            <w:tcBorders>
              <w:top w:val="single" w:sz="4" w:space="0" w:color="auto"/>
              <w:left w:val="nil"/>
              <w:bottom w:val="single" w:sz="4" w:space="0" w:color="auto"/>
              <w:right w:val="nil"/>
            </w:tcBorders>
            <w:vAlign w:val="center"/>
          </w:tcPr>
          <w:p w14:paraId="545D0DDF" w14:textId="77777777" w:rsidR="006B1522" w:rsidRPr="00183431" w:rsidRDefault="006B1522" w:rsidP="006C3E69">
            <w:pPr>
              <w:pStyle w:val="TableParagraph"/>
              <w:spacing w:before="31"/>
              <w:ind w:left="9"/>
              <w:jc w:val="center"/>
              <w:rPr>
                <w:rFonts w:ascii="Times New Roman" w:hAnsi="Times New Roman" w:cs="Times New Roman"/>
                <w:w w:val="97"/>
                <w:sz w:val="24"/>
                <w:szCs w:val="24"/>
              </w:rPr>
            </w:pPr>
          </w:p>
        </w:tc>
        <w:tc>
          <w:tcPr>
            <w:tcW w:w="8363" w:type="dxa"/>
            <w:tcBorders>
              <w:top w:val="single" w:sz="4" w:space="0" w:color="auto"/>
              <w:left w:val="nil"/>
              <w:bottom w:val="single" w:sz="4" w:space="0" w:color="auto"/>
              <w:right w:val="nil"/>
            </w:tcBorders>
            <w:vAlign w:val="center"/>
          </w:tcPr>
          <w:p w14:paraId="10EA0366" w14:textId="77777777" w:rsidR="006B1522" w:rsidRPr="00183431" w:rsidRDefault="006B1522" w:rsidP="006C3E69">
            <w:pPr>
              <w:pStyle w:val="TableParagraph"/>
              <w:spacing w:before="31"/>
              <w:ind w:left="58"/>
              <w:rPr>
                <w:rFonts w:ascii="Times New Roman" w:hAnsi="Times New Roman" w:cs="Times New Roman"/>
                <w:sz w:val="24"/>
                <w:szCs w:val="24"/>
              </w:rPr>
            </w:pPr>
          </w:p>
        </w:tc>
      </w:tr>
      <w:tr w:rsidR="006B1522" w:rsidRPr="00183431" w14:paraId="5FCEAFF0" w14:textId="77777777" w:rsidTr="006C3E69">
        <w:trPr>
          <w:trHeight w:val="261"/>
        </w:trPr>
        <w:tc>
          <w:tcPr>
            <w:tcW w:w="9781" w:type="dxa"/>
            <w:gridSpan w:val="2"/>
            <w:tcBorders>
              <w:top w:val="single" w:sz="4" w:space="0" w:color="auto"/>
            </w:tcBorders>
            <w:shd w:val="clear" w:color="auto" w:fill="D9D9D9"/>
            <w:vAlign w:val="center"/>
          </w:tcPr>
          <w:p w14:paraId="65F76AF2" w14:textId="77777777" w:rsidR="006B1522" w:rsidRPr="00183431" w:rsidRDefault="006B1522" w:rsidP="006C3E69">
            <w:pPr>
              <w:pStyle w:val="TableParagraph"/>
              <w:spacing w:before="33"/>
              <w:ind w:left="143"/>
              <w:rPr>
                <w:rFonts w:ascii="Times New Roman" w:hAnsi="Times New Roman" w:cs="Times New Roman"/>
                <w:b/>
                <w:bCs/>
                <w:sz w:val="24"/>
                <w:szCs w:val="24"/>
              </w:rPr>
            </w:pPr>
            <w:r w:rsidRPr="00183431">
              <w:rPr>
                <w:rFonts w:ascii="Times New Roman" w:hAnsi="Times New Roman" w:cs="Times New Roman"/>
                <w:b/>
                <w:bCs/>
                <w:sz w:val="24"/>
                <w:szCs w:val="24"/>
              </w:rPr>
              <w:t>Domanda</w:t>
            </w:r>
            <w:r w:rsidRPr="00183431">
              <w:rPr>
                <w:rFonts w:ascii="Times New Roman" w:hAnsi="Times New Roman" w:cs="Times New Roman"/>
                <w:b/>
                <w:bCs/>
                <w:spacing w:val="-5"/>
                <w:sz w:val="24"/>
                <w:szCs w:val="24"/>
              </w:rPr>
              <w:t xml:space="preserve"> </w:t>
            </w:r>
            <w:r w:rsidRPr="00183431">
              <w:rPr>
                <w:rFonts w:ascii="Times New Roman" w:hAnsi="Times New Roman" w:cs="Times New Roman"/>
                <w:b/>
                <w:bCs/>
                <w:sz w:val="24"/>
                <w:szCs w:val="24"/>
              </w:rPr>
              <w:t>8.</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Impatto</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economico</w:t>
            </w:r>
          </w:p>
        </w:tc>
      </w:tr>
      <w:tr w:rsidR="006B1522" w:rsidRPr="00183431" w14:paraId="1C69D0CB" w14:textId="77777777" w:rsidTr="006C3E69">
        <w:trPr>
          <w:trHeight w:val="261"/>
        </w:trPr>
        <w:tc>
          <w:tcPr>
            <w:tcW w:w="9781" w:type="dxa"/>
            <w:gridSpan w:val="2"/>
            <w:shd w:val="clear" w:color="auto" w:fill="D9D9D9"/>
            <w:vAlign w:val="center"/>
          </w:tcPr>
          <w:p w14:paraId="174064DB" w14:textId="77777777" w:rsidR="006B1522" w:rsidRPr="00183431" w:rsidRDefault="006B1522" w:rsidP="006C3E69">
            <w:pPr>
              <w:pStyle w:val="TableParagraph"/>
              <w:spacing w:before="33"/>
              <w:ind w:left="143"/>
              <w:rPr>
                <w:rFonts w:ascii="Times New Roman" w:hAnsi="Times New Roman" w:cs="Times New Roman"/>
                <w:b/>
                <w:sz w:val="24"/>
                <w:szCs w:val="24"/>
              </w:rPr>
            </w:pPr>
            <w:r w:rsidRPr="00183431">
              <w:rPr>
                <w:rFonts w:ascii="Times New Roman" w:hAnsi="Times New Roman" w:cs="Times New Roman"/>
                <w:b/>
                <w:sz w:val="24"/>
                <w:szCs w:val="24"/>
              </w:rPr>
              <w:t>Il</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rischio</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se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si</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verifica</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comporta</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un</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danno</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economico?</w:t>
            </w:r>
          </w:p>
        </w:tc>
      </w:tr>
      <w:tr w:rsidR="006B1522" w:rsidRPr="00183431" w14:paraId="796E0A78" w14:textId="77777777" w:rsidTr="006C3E69">
        <w:trPr>
          <w:trHeight w:val="258"/>
        </w:trPr>
        <w:tc>
          <w:tcPr>
            <w:tcW w:w="1418" w:type="dxa"/>
            <w:vAlign w:val="center"/>
          </w:tcPr>
          <w:p w14:paraId="227BCE2B" w14:textId="77777777" w:rsidR="006B1522" w:rsidRPr="00183431" w:rsidRDefault="006B1522" w:rsidP="006C3E69">
            <w:pPr>
              <w:pStyle w:val="TableParagraph"/>
              <w:spacing w:before="31"/>
              <w:ind w:left="9"/>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3" w:type="dxa"/>
            <w:vAlign w:val="center"/>
          </w:tcPr>
          <w:p w14:paraId="02A119F9" w14:textId="77777777" w:rsidR="006B1522" w:rsidRPr="00183431" w:rsidRDefault="006B1522" w:rsidP="006C3E69">
            <w:pPr>
              <w:pStyle w:val="TableParagraph"/>
              <w:spacing w:before="31"/>
              <w:ind w:left="58"/>
              <w:rPr>
                <w:rFonts w:ascii="Times New Roman" w:hAnsi="Times New Roman" w:cs="Times New Roman"/>
                <w:sz w:val="24"/>
                <w:szCs w:val="24"/>
              </w:rPr>
            </w:pPr>
            <w:r w:rsidRPr="00183431">
              <w:rPr>
                <w:rFonts w:ascii="Times New Roman" w:hAnsi="Times New Roman" w:cs="Times New Roman"/>
                <w:sz w:val="24"/>
                <w:szCs w:val="24"/>
              </w:rPr>
              <w:t>No</w:t>
            </w:r>
          </w:p>
        </w:tc>
      </w:tr>
      <w:tr w:rsidR="006B1522" w:rsidRPr="00183431" w14:paraId="00B5716F" w14:textId="77777777" w:rsidTr="006C3E69">
        <w:trPr>
          <w:trHeight w:val="273"/>
        </w:trPr>
        <w:tc>
          <w:tcPr>
            <w:tcW w:w="1418" w:type="dxa"/>
            <w:tcBorders>
              <w:bottom w:val="single" w:sz="4" w:space="0" w:color="auto"/>
            </w:tcBorders>
            <w:vAlign w:val="center"/>
          </w:tcPr>
          <w:p w14:paraId="0D949376" w14:textId="77777777" w:rsidR="006B1522" w:rsidRPr="00183431" w:rsidRDefault="006B1522" w:rsidP="006C3E69">
            <w:pPr>
              <w:pStyle w:val="TableParagraph"/>
              <w:spacing w:before="30"/>
              <w:ind w:left="9"/>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3" w:type="dxa"/>
            <w:tcBorders>
              <w:bottom w:val="single" w:sz="4" w:space="0" w:color="auto"/>
            </w:tcBorders>
            <w:vAlign w:val="center"/>
          </w:tcPr>
          <w:p w14:paraId="17E9D5A2" w14:textId="77777777" w:rsidR="006B1522" w:rsidRPr="00183431" w:rsidRDefault="006B1522" w:rsidP="006C3E69">
            <w:pPr>
              <w:pStyle w:val="TableParagraph"/>
              <w:spacing w:before="30"/>
              <w:ind w:left="58"/>
              <w:rPr>
                <w:rFonts w:ascii="Times New Roman" w:hAnsi="Times New Roman" w:cs="Times New Roman"/>
                <w:sz w:val="24"/>
                <w:szCs w:val="24"/>
              </w:rPr>
            </w:pPr>
            <w:r w:rsidRPr="00183431">
              <w:rPr>
                <w:rFonts w:ascii="Times New Roman" w:hAnsi="Times New Roman" w:cs="Times New Roman"/>
                <w:sz w:val="24"/>
                <w:szCs w:val="24"/>
              </w:rPr>
              <w:t>Si</w:t>
            </w:r>
          </w:p>
        </w:tc>
      </w:tr>
      <w:tr w:rsidR="006B1522" w:rsidRPr="00183431" w14:paraId="23764B93" w14:textId="77777777" w:rsidTr="006C3E69">
        <w:trPr>
          <w:trHeight w:val="258"/>
        </w:trPr>
        <w:tc>
          <w:tcPr>
            <w:tcW w:w="9781" w:type="dxa"/>
            <w:gridSpan w:val="2"/>
            <w:tcBorders>
              <w:top w:val="single" w:sz="4" w:space="0" w:color="auto"/>
              <w:left w:val="nil"/>
              <w:bottom w:val="single" w:sz="4" w:space="0" w:color="auto"/>
              <w:right w:val="nil"/>
            </w:tcBorders>
            <w:vAlign w:val="center"/>
          </w:tcPr>
          <w:p w14:paraId="4BCD7109" w14:textId="77777777" w:rsidR="006B1522" w:rsidRPr="00183431" w:rsidRDefault="006B1522" w:rsidP="006C3E69">
            <w:pPr>
              <w:pStyle w:val="TableParagraph"/>
              <w:spacing w:before="32"/>
              <w:ind w:left="54"/>
              <w:rPr>
                <w:rFonts w:ascii="Times New Roman" w:hAnsi="Times New Roman" w:cs="Times New Roman"/>
                <w:sz w:val="24"/>
                <w:szCs w:val="24"/>
              </w:rPr>
            </w:pPr>
          </w:p>
        </w:tc>
      </w:tr>
      <w:tr w:rsidR="006B1522" w:rsidRPr="00183431" w14:paraId="45B2A458" w14:textId="77777777" w:rsidTr="006C3E69">
        <w:trPr>
          <w:trHeight w:val="258"/>
        </w:trPr>
        <w:tc>
          <w:tcPr>
            <w:tcW w:w="9781" w:type="dxa"/>
            <w:gridSpan w:val="2"/>
            <w:tcBorders>
              <w:top w:val="single" w:sz="4" w:space="0" w:color="auto"/>
            </w:tcBorders>
            <w:shd w:val="clear" w:color="auto" w:fill="D9D9D9"/>
            <w:vAlign w:val="center"/>
          </w:tcPr>
          <w:p w14:paraId="0C3E1B86" w14:textId="77777777" w:rsidR="006B1522" w:rsidRPr="00183431" w:rsidRDefault="006B1522" w:rsidP="006C3E69">
            <w:pPr>
              <w:pStyle w:val="TableParagraph"/>
              <w:spacing w:before="32"/>
              <w:ind w:left="143"/>
              <w:rPr>
                <w:rFonts w:ascii="Times New Roman" w:hAnsi="Times New Roman" w:cs="Times New Roman"/>
                <w:b/>
                <w:bCs/>
                <w:sz w:val="24"/>
                <w:szCs w:val="24"/>
              </w:rPr>
            </w:pPr>
            <w:r w:rsidRPr="00183431">
              <w:rPr>
                <w:rFonts w:ascii="Times New Roman" w:hAnsi="Times New Roman" w:cs="Times New Roman"/>
                <w:b/>
                <w:bCs/>
                <w:sz w:val="24"/>
                <w:szCs w:val="24"/>
              </w:rPr>
              <w:t>Domanda</w:t>
            </w:r>
            <w:r w:rsidRPr="00183431">
              <w:rPr>
                <w:rFonts w:ascii="Times New Roman" w:hAnsi="Times New Roman" w:cs="Times New Roman"/>
                <w:b/>
                <w:bCs/>
                <w:spacing w:val="-8"/>
                <w:sz w:val="24"/>
                <w:szCs w:val="24"/>
              </w:rPr>
              <w:t xml:space="preserve"> </w:t>
            </w:r>
            <w:r w:rsidRPr="00183431">
              <w:rPr>
                <w:rFonts w:ascii="Times New Roman" w:hAnsi="Times New Roman" w:cs="Times New Roman"/>
                <w:b/>
                <w:bCs/>
                <w:sz w:val="24"/>
                <w:szCs w:val="24"/>
              </w:rPr>
              <w:t>9.</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Impatto</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reputazionale</w:t>
            </w:r>
          </w:p>
        </w:tc>
      </w:tr>
      <w:tr w:rsidR="006B1522" w:rsidRPr="00183431" w14:paraId="47E69009" w14:textId="77777777" w:rsidTr="006C3E69">
        <w:trPr>
          <w:trHeight w:val="258"/>
        </w:trPr>
        <w:tc>
          <w:tcPr>
            <w:tcW w:w="9781" w:type="dxa"/>
            <w:gridSpan w:val="2"/>
            <w:shd w:val="clear" w:color="auto" w:fill="D9D9D9"/>
            <w:vAlign w:val="center"/>
          </w:tcPr>
          <w:p w14:paraId="71579470" w14:textId="77777777" w:rsidR="006B1522" w:rsidRPr="00183431" w:rsidRDefault="006B1522" w:rsidP="006C3E69">
            <w:pPr>
              <w:pStyle w:val="TableParagraph"/>
              <w:spacing w:before="32"/>
              <w:ind w:left="143"/>
              <w:rPr>
                <w:rFonts w:ascii="Times New Roman" w:hAnsi="Times New Roman" w:cs="Times New Roman"/>
                <w:b/>
                <w:bCs/>
                <w:sz w:val="24"/>
                <w:szCs w:val="24"/>
              </w:rPr>
            </w:pPr>
            <w:r w:rsidRPr="00183431">
              <w:rPr>
                <w:rFonts w:ascii="Times New Roman" w:hAnsi="Times New Roman" w:cs="Times New Roman"/>
                <w:b/>
                <w:bCs/>
                <w:sz w:val="24"/>
                <w:szCs w:val="24"/>
              </w:rPr>
              <w:t>Il rischio</w:t>
            </w:r>
            <w:r w:rsidRPr="00183431">
              <w:rPr>
                <w:rFonts w:ascii="Times New Roman" w:hAnsi="Times New Roman" w:cs="Times New Roman"/>
                <w:b/>
                <w:bCs/>
                <w:spacing w:val="-4"/>
                <w:sz w:val="24"/>
                <w:szCs w:val="24"/>
              </w:rPr>
              <w:t xml:space="preserve"> </w:t>
            </w:r>
            <w:r w:rsidRPr="00183431">
              <w:rPr>
                <w:rFonts w:ascii="Times New Roman" w:hAnsi="Times New Roman" w:cs="Times New Roman"/>
                <w:b/>
                <w:bCs/>
                <w:sz w:val="24"/>
                <w:szCs w:val="24"/>
              </w:rPr>
              <w:t>se</w:t>
            </w:r>
            <w:r w:rsidRPr="00183431">
              <w:rPr>
                <w:rFonts w:ascii="Times New Roman" w:hAnsi="Times New Roman" w:cs="Times New Roman"/>
                <w:b/>
                <w:bCs/>
                <w:spacing w:val="-3"/>
                <w:sz w:val="24"/>
                <w:szCs w:val="24"/>
              </w:rPr>
              <w:t xml:space="preserve"> </w:t>
            </w:r>
            <w:r w:rsidRPr="00183431">
              <w:rPr>
                <w:rFonts w:ascii="Times New Roman" w:hAnsi="Times New Roman" w:cs="Times New Roman"/>
                <w:b/>
                <w:bCs/>
                <w:sz w:val="24"/>
                <w:szCs w:val="24"/>
              </w:rPr>
              <w:t>si</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verifica</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comporta</w:t>
            </w:r>
            <w:r w:rsidRPr="00183431">
              <w:rPr>
                <w:rFonts w:ascii="Times New Roman" w:hAnsi="Times New Roman" w:cs="Times New Roman"/>
                <w:b/>
                <w:bCs/>
                <w:spacing w:val="-5"/>
                <w:sz w:val="24"/>
                <w:szCs w:val="24"/>
              </w:rPr>
              <w:t xml:space="preserve"> </w:t>
            </w:r>
            <w:r w:rsidRPr="00183431">
              <w:rPr>
                <w:rFonts w:ascii="Times New Roman" w:hAnsi="Times New Roman" w:cs="Times New Roman"/>
                <w:b/>
                <w:bCs/>
                <w:sz w:val="24"/>
                <w:szCs w:val="24"/>
              </w:rPr>
              <w:t>un</w:t>
            </w:r>
            <w:r w:rsidRPr="00183431">
              <w:rPr>
                <w:rFonts w:ascii="Times New Roman" w:hAnsi="Times New Roman" w:cs="Times New Roman"/>
                <w:b/>
                <w:bCs/>
                <w:spacing w:val="-5"/>
                <w:sz w:val="24"/>
                <w:szCs w:val="24"/>
              </w:rPr>
              <w:t xml:space="preserve"> </w:t>
            </w:r>
            <w:r w:rsidRPr="00183431">
              <w:rPr>
                <w:rFonts w:ascii="Times New Roman" w:hAnsi="Times New Roman" w:cs="Times New Roman"/>
                <w:b/>
                <w:bCs/>
                <w:sz w:val="24"/>
                <w:szCs w:val="24"/>
              </w:rPr>
              <w:t>danno</w:t>
            </w:r>
            <w:r w:rsidRPr="00183431">
              <w:rPr>
                <w:rFonts w:ascii="Times New Roman" w:hAnsi="Times New Roman" w:cs="Times New Roman"/>
                <w:b/>
                <w:bCs/>
                <w:spacing w:val="-4"/>
                <w:sz w:val="24"/>
                <w:szCs w:val="24"/>
              </w:rPr>
              <w:t xml:space="preserve"> </w:t>
            </w:r>
            <w:r w:rsidRPr="00183431">
              <w:rPr>
                <w:rFonts w:ascii="Times New Roman" w:hAnsi="Times New Roman" w:cs="Times New Roman"/>
                <w:b/>
                <w:bCs/>
                <w:sz w:val="24"/>
                <w:szCs w:val="24"/>
              </w:rPr>
              <w:t>reputazionale?</w:t>
            </w:r>
          </w:p>
        </w:tc>
      </w:tr>
      <w:tr w:rsidR="006B1522" w:rsidRPr="00183431" w14:paraId="2477AE76" w14:textId="77777777" w:rsidTr="006C3E69">
        <w:trPr>
          <w:trHeight w:val="249"/>
        </w:trPr>
        <w:tc>
          <w:tcPr>
            <w:tcW w:w="1418" w:type="dxa"/>
            <w:vAlign w:val="center"/>
          </w:tcPr>
          <w:p w14:paraId="73309324" w14:textId="77777777" w:rsidR="006B1522" w:rsidRPr="00183431" w:rsidRDefault="006B1522" w:rsidP="006C3E69">
            <w:pPr>
              <w:pStyle w:val="TableParagraph"/>
              <w:spacing w:before="32"/>
              <w:ind w:left="9"/>
              <w:jc w:val="center"/>
              <w:rPr>
                <w:rFonts w:ascii="Times New Roman" w:hAnsi="Times New Roman" w:cs="Times New Roman"/>
                <w:sz w:val="24"/>
                <w:szCs w:val="24"/>
              </w:rPr>
            </w:pPr>
            <w:r w:rsidRPr="00183431">
              <w:rPr>
                <w:rFonts w:ascii="Times New Roman" w:hAnsi="Times New Roman" w:cs="Times New Roman"/>
                <w:w w:val="97"/>
                <w:sz w:val="24"/>
                <w:szCs w:val="24"/>
              </w:rPr>
              <w:t>0</w:t>
            </w:r>
          </w:p>
        </w:tc>
        <w:tc>
          <w:tcPr>
            <w:tcW w:w="8363" w:type="dxa"/>
            <w:vAlign w:val="center"/>
          </w:tcPr>
          <w:p w14:paraId="2989BF2B" w14:textId="77777777" w:rsidR="006B1522" w:rsidRPr="00183431" w:rsidRDefault="006B1522" w:rsidP="006C3E69">
            <w:pPr>
              <w:pStyle w:val="TableParagraph"/>
              <w:spacing w:before="32"/>
              <w:ind w:left="58"/>
              <w:rPr>
                <w:rFonts w:ascii="Times New Roman" w:hAnsi="Times New Roman" w:cs="Times New Roman"/>
                <w:sz w:val="24"/>
                <w:szCs w:val="24"/>
              </w:rPr>
            </w:pPr>
            <w:r w:rsidRPr="00183431">
              <w:rPr>
                <w:rFonts w:ascii="Times New Roman" w:hAnsi="Times New Roman" w:cs="Times New Roman"/>
                <w:sz w:val="24"/>
                <w:szCs w:val="24"/>
              </w:rPr>
              <w:t>No</w:t>
            </w:r>
          </w:p>
        </w:tc>
      </w:tr>
      <w:tr w:rsidR="006B1522" w:rsidRPr="00183431" w14:paraId="6011D3E7" w14:textId="77777777" w:rsidTr="006C3E69">
        <w:trPr>
          <w:trHeight w:val="245"/>
        </w:trPr>
        <w:tc>
          <w:tcPr>
            <w:tcW w:w="1418" w:type="dxa"/>
            <w:vAlign w:val="center"/>
          </w:tcPr>
          <w:p w14:paraId="1E6CB68B" w14:textId="77777777" w:rsidR="006B1522" w:rsidRPr="00183431" w:rsidRDefault="006B1522" w:rsidP="006C3E69">
            <w:pPr>
              <w:pStyle w:val="TableParagraph"/>
              <w:spacing w:before="18"/>
              <w:ind w:left="12"/>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3" w:type="dxa"/>
            <w:vAlign w:val="center"/>
          </w:tcPr>
          <w:p w14:paraId="4BA3A586" w14:textId="77777777" w:rsidR="006B1522" w:rsidRPr="00183431" w:rsidRDefault="006B1522" w:rsidP="006C3E69">
            <w:pPr>
              <w:pStyle w:val="TableParagraph"/>
              <w:spacing w:before="18"/>
              <w:ind w:left="61"/>
              <w:rPr>
                <w:rFonts w:ascii="Times New Roman" w:hAnsi="Times New Roman" w:cs="Times New Roman"/>
                <w:sz w:val="24"/>
                <w:szCs w:val="24"/>
              </w:rPr>
            </w:pPr>
            <w:r w:rsidRPr="00183431">
              <w:rPr>
                <w:rFonts w:ascii="Times New Roman" w:hAnsi="Times New Roman" w:cs="Times New Roman"/>
                <w:sz w:val="24"/>
                <w:szCs w:val="24"/>
              </w:rPr>
              <w:t>Si,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ma</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solo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a</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1</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membro</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dell'Ordine</w:t>
            </w:r>
          </w:p>
        </w:tc>
      </w:tr>
      <w:tr w:rsidR="006B1522" w:rsidRPr="00183431" w14:paraId="2490F1C5" w14:textId="77777777" w:rsidTr="006C3E69">
        <w:trPr>
          <w:trHeight w:val="259"/>
        </w:trPr>
        <w:tc>
          <w:tcPr>
            <w:tcW w:w="1418" w:type="dxa"/>
            <w:vAlign w:val="center"/>
          </w:tcPr>
          <w:p w14:paraId="26FB3709" w14:textId="77777777" w:rsidR="006B1522" w:rsidRPr="00183431" w:rsidRDefault="006B1522" w:rsidP="006C3E69">
            <w:pPr>
              <w:pStyle w:val="TableParagraph"/>
              <w:spacing w:before="31"/>
              <w:ind w:left="12"/>
              <w:jc w:val="center"/>
              <w:rPr>
                <w:rFonts w:ascii="Times New Roman" w:hAnsi="Times New Roman" w:cs="Times New Roman"/>
                <w:sz w:val="24"/>
                <w:szCs w:val="24"/>
              </w:rPr>
            </w:pPr>
            <w:r w:rsidRPr="00183431">
              <w:rPr>
                <w:rFonts w:ascii="Times New Roman" w:hAnsi="Times New Roman" w:cs="Times New Roman"/>
                <w:w w:val="97"/>
                <w:sz w:val="24"/>
                <w:szCs w:val="24"/>
              </w:rPr>
              <w:t>3</w:t>
            </w:r>
          </w:p>
        </w:tc>
        <w:tc>
          <w:tcPr>
            <w:tcW w:w="8363" w:type="dxa"/>
            <w:vAlign w:val="center"/>
          </w:tcPr>
          <w:p w14:paraId="0E7B2040" w14:textId="77777777" w:rsidR="006B1522" w:rsidRPr="00183431" w:rsidRDefault="006B1522" w:rsidP="006C3E69">
            <w:pPr>
              <w:pStyle w:val="TableParagraph"/>
              <w:spacing w:before="31"/>
              <w:ind w:left="61"/>
              <w:rPr>
                <w:rFonts w:ascii="Times New Roman" w:hAnsi="Times New Roman" w:cs="Times New Roman"/>
                <w:sz w:val="24"/>
                <w:szCs w:val="24"/>
              </w:rPr>
            </w:pPr>
            <w:r w:rsidRPr="00183431">
              <w:rPr>
                <w:rFonts w:ascii="Times New Roman" w:hAnsi="Times New Roman" w:cs="Times New Roman"/>
                <w:sz w:val="24"/>
                <w:szCs w:val="24"/>
              </w:rPr>
              <w:t>Si,</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ma</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solo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al</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Consiglio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direttivo</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in</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carica</w:t>
            </w:r>
          </w:p>
        </w:tc>
      </w:tr>
      <w:tr w:rsidR="006B1522" w:rsidRPr="00183431" w14:paraId="29B6944B" w14:textId="77777777" w:rsidTr="006C3E69">
        <w:trPr>
          <w:trHeight w:val="243"/>
        </w:trPr>
        <w:tc>
          <w:tcPr>
            <w:tcW w:w="1418" w:type="dxa"/>
            <w:tcBorders>
              <w:bottom w:val="single" w:sz="4" w:space="0" w:color="auto"/>
            </w:tcBorders>
            <w:vAlign w:val="center"/>
          </w:tcPr>
          <w:p w14:paraId="6797E715" w14:textId="77777777" w:rsidR="006B1522" w:rsidRPr="00183431" w:rsidRDefault="006B1522" w:rsidP="006C3E69">
            <w:pPr>
              <w:pStyle w:val="TableParagraph"/>
              <w:spacing w:before="31" w:line="193" w:lineRule="exact"/>
              <w:ind w:left="12"/>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3" w:type="dxa"/>
            <w:tcBorders>
              <w:bottom w:val="single" w:sz="4" w:space="0" w:color="auto"/>
            </w:tcBorders>
            <w:vAlign w:val="center"/>
          </w:tcPr>
          <w:p w14:paraId="49890CA3" w14:textId="77777777" w:rsidR="006B1522" w:rsidRPr="00183431" w:rsidRDefault="006B1522" w:rsidP="006C3E69">
            <w:pPr>
              <w:pStyle w:val="TableParagraph"/>
              <w:spacing w:before="31" w:line="193" w:lineRule="exact"/>
              <w:ind w:left="61"/>
              <w:rPr>
                <w:rFonts w:ascii="Times New Roman" w:hAnsi="Times New Roman" w:cs="Times New Roman"/>
                <w:sz w:val="24"/>
                <w:szCs w:val="24"/>
              </w:rPr>
            </w:pPr>
            <w:r w:rsidRPr="00183431">
              <w:rPr>
                <w:rFonts w:ascii="Times New Roman" w:hAnsi="Times New Roman" w:cs="Times New Roman"/>
                <w:sz w:val="24"/>
                <w:szCs w:val="24"/>
              </w:rPr>
              <w:t>Si,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al</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Consiglio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direttivo,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all'ente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all'ente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livello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nazionale</w:t>
            </w:r>
          </w:p>
        </w:tc>
      </w:tr>
      <w:tr w:rsidR="006B1522" w:rsidRPr="00183431" w14:paraId="7DDE6C67" w14:textId="77777777" w:rsidTr="006C3E69">
        <w:trPr>
          <w:trHeight w:val="283"/>
        </w:trPr>
        <w:tc>
          <w:tcPr>
            <w:tcW w:w="9781" w:type="dxa"/>
            <w:gridSpan w:val="2"/>
            <w:tcBorders>
              <w:top w:val="single" w:sz="4" w:space="0" w:color="auto"/>
              <w:left w:val="nil"/>
              <w:bottom w:val="single" w:sz="4" w:space="0" w:color="auto"/>
              <w:right w:val="nil"/>
            </w:tcBorders>
            <w:vAlign w:val="center"/>
          </w:tcPr>
          <w:p w14:paraId="5C63DB3C" w14:textId="77777777" w:rsidR="006B1522" w:rsidRPr="00183431" w:rsidRDefault="006B1522" w:rsidP="006C3E69">
            <w:pPr>
              <w:pStyle w:val="TableParagraph"/>
              <w:spacing w:before="61"/>
              <w:ind w:left="64"/>
              <w:rPr>
                <w:rFonts w:ascii="Times New Roman" w:hAnsi="Times New Roman" w:cs="Times New Roman"/>
                <w:b/>
                <w:bCs/>
                <w:sz w:val="24"/>
                <w:szCs w:val="24"/>
              </w:rPr>
            </w:pPr>
          </w:p>
        </w:tc>
      </w:tr>
      <w:tr w:rsidR="006B1522" w:rsidRPr="00183431" w14:paraId="49045383" w14:textId="77777777" w:rsidTr="006C3E69">
        <w:trPr>
          <w:trHeight w:val="283"/>
        </w:trPr>
        <w:tc>
          <w:tcPr>
            <w:tcW w:w="9781" w:type="dxa"/>
            <w:gridSpan w:val="2"/>
            <w:tcBorders>
              <w:top w:val="single" w:sz="4" w:space="0" w:color="auto"/>
              <w:right w:val="nil"/>
            </w:tcBorders>
            <w:shd w:val="clear" w:color="auto" w:fill="DDD9C3" w:themeFill="background2" w:themeFillShade="E6"/>
            <w:vAlign w:val="center"/>
          </w:tcPr>
          <w:p w14:paraId="58F1A2ED" w14:textId="77777777" w:rsidR="006B1522" w:rsidRPr="00183431" w:rsidRDefault="006B1522" w:rsidP="006C3E69">
            <w:pPr>
              <w:pStyle w:val="TableParagraph"/>
              <w:spacing w:before="61"/>
              <w:ind w:left="64"/>
              <w:rPr>
                <w:rFonts w:ascii="Times New Roman" w:hAnsi="Times New Roman" w:cs="Times New Roman"/>
                <w:b/>
                <w:bCs/>
                <w:sz w:val="24"/>
                <w:szCs w:val="24"/>
              </w:rPr>
            </w:pPr>
            <w:r w:rsidRPr="00183431">
              <w:rPr>
                <w:rFonts w:ascii="Times New Roman" w:hAnsi="Times New Roman" w:cs="Times New Roman"/>
                <w:b/>
                <w:bCs/>
                <w:sz w:val="24"/>
                <w:szCs w:val="24"/>
              </w:rPr>
              <w:t>Domanda</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10.</w:t>
            </w:r>
            <w:r w:rsidRPr="00183431">
              <w:rPr>
                <w:rFonts w:ascii="Times New Roman" w:hAnsi="Times New Roman" w:cs="Times New Roman"/>
                <w:b/>
                <w:bCs/>
                <w:spacing w:val="-8"/>
                <w:sz w:val="24"/>
                <w:szCs w:val="24"/>
              </w:rPr>
              <w:t xml:space="preserve"> </w:t>
            </w:r>
            <w:r w:rsidRPr="00183431">
              <w:rPr>
                <w:rFonts w:ascii="Times New Roman" w:hAnsi="Times New Roman" w:cs="Times New Roman"/>
                <w:b/>
                <w:bCs/>
                <w:sz w:val="24"/>
                <w:szCs w:val="24"/>
              </w:rPr>
              <w:t>Impatto</w:t>
            </w:r>
            <w:r w:rsidRPr="00183431">
              <w:rPr>
                <w:rFonts w:ascii="Times New Roman" w:hAnsi="Times New Roman" w:cs="Times New Roman"/>
                <w:b/>
                <w:bCs/>
                <w:spacing w:val="-3"/>
                <w:sz w:val="24"/>
                <w:szCs w:val="24"/>
              </w:rPr>
              <w:t xml:space="preserve"> </w:t>
            </w:r>
            <w:r w:rsidRPr="00183431">
              <w:rPr>
                <w:rFonts w:ascii="Times New Roman" w:hAnsi="Times New Roman" w:cs="Times New Roman"/>
                <w:b/>
                <w:bCs/>
                <w:sz w:val="24"/>
                <w:szCs w:val="24"/>
              </w:rPr>
              <w:t>sulla</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credibilità istituzionale</w:t>
            </w:r>
          </w:p>
        </w:tc>
      </w:tr>
      <w:tr w:rsidR="006B1522" w:rsidRPr="00183431" w14:paraId="38B8E013" w14:textId="77777777" w:rsidTr="006C3E69">
        <w:trPr>
          <w:trHeight w:val="251"/>
        </w:trPr>
        <w:tc>
          <w:tcPr>
            <w:tcW w:w="9781" w:type="dxa"/>
            <w:gridSpan w:val="2"/>
            <w:shd w:val="clear" w:color="auto" w:fill="D9D9D9"/>
            <w:vAlign w:val="center"/>
          </w:tcPr>
          <w:p w14:paraId="46049444" w14:textId="77777777" w:rsidR="006B1522" w:rsidRPr="00183431" w:rsidRDefault="006B1522" w:rsidP="006C3E69">
            <w:pPr>
              <w:pStyle w:val="TableParagraph"/>
              <w:spacing w:before="25"/>
              <w:ind w:left="143"/>
              <w:rPr>
                <w:rFonts w:ascii="Times New Roman" w:hAnsi="Times New Roman" w:cs="Times New Roman"/>
                <w:b/>
                <w:bCs/>
                <w:sz w:val="24"/>
                <w:szCs w:val="24"/>
              </w:rPr>
            </w:pPr>
            <w:r w:rsidRPr="00183431">
              <w:rPr>
                <w:rFonts w:ascii="Times New Roman" w:hAnsi="Times New Roman" w:cs="Times New Roman"/>
                <w:b/>
                <w:bCs/>
                <w:sz w:val="24"/>
                <w:szCs w:val="24"/>
              </w:rPr>
              <w:t>Il</w:t>
            </w:r>
            <w:r w:rsidRPr="00183431">
              <w:rPr>
                <w:rFonts w:ascii="Times New Roman" w:hAnsi="Times New Roman" w:cs="Times New Roman"/>
                <w:b/>
                <w:bCs/>
                <w:spacing w:val="-9"/>
                <w:sz w:val="24"/>
                <w:szCs w:val="24"/>
              </w:rPr>
              <w:t xml:space="preserve"> </w:t>
            </w:r>
            <w:r w:rsidRPr="00183431">
              <w:rPr>
                <w:rFonts w:ascii="Times New Roman" w:hAnsi="Times New Roman" w:cs="Times New Roman"/>
                <w:b/>
                <w:bCs/>
                <w:sz w:val="24"/>
                <w:szCs w:val="24"/>
              </w:rPr>
              <w:t>rischio</w:t>
            </w:r>
            <w:r w:rsidRPr="00183431">
              <w:rPr>
                <w:rFonts w:ascii="Times New Roman" w:hAnsi="Times New Roman" w:cs="Times New Roman"/>
                <w:b/>
                <w:bCs/>
                <w:spacing w:val="-4"/>
                <w:sz w:val="24"/>
                <w:szCs w:val="24"/>
              </w:rPr>
              <w:t xml:space="preserve"> </w:t>
            </w:r>
            <w:r w:rsidRPr="00183431">
              <w:rPr>
                <w:rFonts w:ascii="Times New Roman" w:hAnsi="Times New Roman" w:cs="Times New Roman"/>
                <w:b/>
                <w:bCs/>
                <w:sz w:val="24"/>
                <w:szCs w:val="24"/>
              </w:rPr>
              <w:t>se</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si</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verifica</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comporta</w:t>
            </w:r>
            <w:r w:rsidRPr="00183431">
              <w:rPr>
                <w:rFonts w:ascii="Times New Roman" w:hAnsi="Times New Roman" w:cs="Times New Roman"/>
                <w:b/>
                <w:bCs/>
                <w:spacing w:val="-5"/>
                <w:sz w:val="24"/>
                <w:szCs w:val="24"/>
              </w:rPr>
              <w:t xml:space="preserve"> </w:t>
            </w:r>
            <w:r w:rsidRPr="00183431">
              <w:rPr>
                <w:rFonts w:ascii="Times New Roman" w:hAnsi="Times New Roman" w:cs="Times New Roman"/>
                <w:b/>
                <w:bCs/>
                <w:sz w:val="24"/>
                <w:szCs w:val="24"/>
              </w:rPr>
              <w:t>un</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danno</w:t>
            </w:r>
            <w:r w:rsidRPr="00183431">
              <w:rPr>
                <w:rFonts w:ascii="Times New Roman" w:hAnsi="Times New Roman" w:cs="Times New Roman"/>
                <w:b/>
                <w:bCs/>
                <w:spacing w:val="-5"/>
                <w:sz w:val="24"/>
                <w:szCs w:val="24"/>
              </w:rPr>
              <w:t xml:space="preserve"> </w:t>
            </w:r>
            <w:r w:rsidRPr="00183431">
              <w:rPr>
                <w:rFonts w:ascii="Times New Roman" w:hAnsi="Times New Roman" w:cs="Times New Roman"/>
                <w:b/>
                <w:bCs/>
                <w:sz w:val="24"/>
                <w:szCs w:val="24"/>
              </w:rPr>
              <w:t>alla</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credibilità</w:t>
            </w:r>
            <w:r w:rsidRPr="00183431">
              <w:rPr>
                <w:rFonts w:ascii="Times New Roman" w:hAnsi="Times New Roman" w:cs="Times New Roman"/>
                <w:b/>
                <w:bCs/>
                <w:spacing w:val="-4"/>
                <w:sz w:val="24"/>
                <w:szCs w:val="24"/>
              </w:rPr>
              <w:t xml:space="preserve"> </w:t>
            </w:r>
            <w:r w:rsidRPr="00183431">
              <w:rPr>
                <w:rFonts w:ascii="Times New Roman" w:hAnsi="Times New Roman" w:cs="Times New Roman"/>
                <w:b/>
                <w:bCs/>
                <w:sz w:val="24"/>
                <w:szCs w:val="24"/>
              </w:rPr>
              <w:t>istituzionale</w:t>
            </w:r>
            <w:r w:rsidRPr="00183431">
              <w:rPr>
                <w:rFonts w:ascii="Times New Roman" w:hAnsi="Times New Roman" w:cs="Times New Roman"/>
                <w:b/>
                <w:bCs/>
                <w:spacing w:val="-4"/>
                <w:sz w:val="24"/>
                <w:szCs w:val="24"/>
              </w:rPr>
              <w:t xml:space="preserve"> </w:t>
            </w:r>
            <w:r w:rsidRPr="00183431">
              <w:rPr>
                <w:rFonts w:ascii="Times New Roman" w:hAnsi="Times New Roman" w:cs="Times New Roman"/>
                <w:b/>
                <w:bCs/>
                <w:sz w:val="24"/>
                <w:szCs w:val="24"/>
              </w:rPr>
              <w:t>nei</w:t>
            </w:r>
            <w:r w:rsidRPr="00183431">
              <w:rPr>
                <w:rFonts w:ascii="Times New Roman" w:hAnsi="Times New Roman" w:cs="Times New Roman"/>
                <w:b/>
                <w:bCs/>
                <w:spacing w:val="-9"/>
                <w:sz w:val="24"/>
                <w:szCs w:val="24"/>
              </w:rPr>
              <w:t xml:space="preserve"> </w:t>
            </w:r>
            <w:r w:rsidRPr="00183431">
              <w:rPr>
                <w:rFonts w:ascii="Times New Roman" w:hAnsi="Times New Roman" w:cs="Times New Roman"/>
                <w:b/>
                <w:bCs/>
                <w:sz w:val="24"/>
                <w:szCs w:val="24"/>
              </w:rPr>
              <w:t>confronti</w:t>
            </w:r>
            <w:r w:rsidRPr="00183431">
              <w:rPr>
                <w:rFonts w:ascii="Times New Roman" w:hAnsi="Times New Roman" w:cs="Times New Roman"/>
                <w:b/>
                <w:bCs/>
                <w:spacing w:val="-8"/>
                <w:sz w:val="24"/>
                <w:szCs w:val="24"/>
              </w:rPr>
              <w:t xml:space="preserve"> </w:t>
            </w:r>
            <w:r w:rsidRPr="00183431">
              <w:rPr>
                <w:rFonts w:ascii="Times New Roman" w:hAnsi="Times New Roman" w:cs="Times New Roman"/>
                <w:b/>
                <w:bCs/>
                <w:sz w:val="24"/>
                <w:szCs w:val="24"/>
              </w:rPr>
              <w:t>dell'Ordine?</w:t>
            </w:r>
          </w:p>
        </w:tc>
      </w:tr>
      <w:tr w:rsidR="006B1522" w:rsidRPr="00183431" w14:paraId="17782BC4" w14:textId="77777777" w:rsidTr="006C3E69">
        <w:trPr>
          <w:trHeight w:val="260"/>
        </w:trPr>
        <w:tc>
          <w:tcPr>
            <w:tcW w:w="1418" w:type="dxa"/>
            <w:vAlign w:val="center"/>
          </w:tcPr>
          <w:p w14:paraId="27791DE8" w14:textId="77777777" w:rsidR="006B1522" w:rsidRPr="00183431" w:rsidRDefault="006B1522" w:rsidP="006C3E69">
            <w:pPr>
              <w:pStyle w:val="TableParagraph"/>
              <w:spacing w:before="31"/>
              <w:ind w:left="12"/>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3" w:type="dxa"/>
            <w:vAlign w:val="center"/>
          </w:tcPr>
          <w:p w14:paraId="6C7D216C" w14:textId="77777777" w:rsidR="006B1522" w:rsidRPr="00183431" w:rsidRDefault="006B1522" w:rsidP="006C3E69">
            <w:pPr>
              <w:pStyle w:val="TableParagraph"/>
              <w:spacing w:before="31"/>
              <w:ind w:left="61"/>
              <w:jc w:val="center"/>
              <w:rPr>
                <w:rFonts w:ascii="Times New Roman" w:hAnsi="Times New Roman" w:cs="Times New Roman"/>
                <w:sz w:val="24"/>
                <w:szCs w:val="24"/>
              </w:rPr>
            </w:pPr>
            <w:r w:rsidRPr="00183431">
              <w:rPr>
                <w:rFonts w:ascii="Times New Roman" w:hAnsi="Times New Roman" w:cs="Times New Roman"/>
                <w:sz w:val="24"/>
                <w:szCs w:val="24"/>
              </w:rPr>
              <w:t>No</w:t>
            </w:r>
          </w:p>
        </w:tc>
      </w:tr>
      <w:tr w:rsidR="006B1522" w:rsidRPr="00183431" w14:paraId="4D6B9BE5" w14:textId="77777777" w:rsidTr="006C3E69">
        <w:trPr>
          <w:trHeight w:val="257"/>
        </w:trPr>
        <w:tc>
          <w:tcPr>
            <w:tcW w:w="1418" w:type="dxa"/>
            <w:tcBorders>
              <w:bottom w:val="single" w:sz="4" w:space="0" w:color="auto"/>
            </w:tcBorders>
            <w:vAlign w:val="center"/>
          </w:tcPr>
          <w:p w14:paraId="7833B7AC" w14:textId="77777777" w:rsidR="006B1522" w:rsidRPr="00183431" w:rsidRDefault="006B1522" w:rsidP="006C3E69">
            <w:pPr>
              <w:pStyle w:val="TableParagraph"/>
              <w:spacing w:before="31"/>
              <w:ind w:left="12"/>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3" w:type="dxa"/>
            <w:tcBorders>
              <w:bottom w:val="single" w:sz="4" w:space="0" w:color="auto"/>
            </w:tcBorders>
            <w:vAlign w:val="center"/>
          </w:tcPr>
          <w:p w14:paraId="731A2789" w14:textId="77777777" w:rsidR="006B1522" w:rsidRPr="00183431" w:rsidRDefault="006B1522" w:rsidP="006C3E69">
            <w:pPr>
              <w:pStyle w:val="TableParagraph"/>
              <w:spacing w:before="31"/>
              <w:ind w:left="61"/>
              <w:jc w:val="center"/>
              <w:rPr>
                <w:rFonts w:ascii="Times New Roman" w:hAnsi="Times New Roman" w:cs="Times New Roman"/>
                <w:sz w:val="24"/>
                <w:szCs w:val="24"/>
              </w:rPr>
            </w:pPr>
            <w:r w:rsidRPr="00183431">
              <w:rPr>
                <w:rFonts w:ascii="Times New Roman" w:hAnsi="Times New Roman" w:cs="Times New Roman"/>
                <w:sz w:val="24"/>
                <w:szCs w:val="24"/>
              </w:rPr>
              <w:t>Si</w:t>
            </w:r>
          </w:p>
        </w:tc>
      </w:tr>
      <w:tr w:rsidR="006B1522" w:rsidRPr="00183431" w14:paraId="5A9860EC" w14:textId="77777777" w:rsidTr="006C3E69">
        <w:trPr>
          <w:trHeight w:val="291"/>
        </w:trPr>
        <w:tc>
          <w:tcPr>
            <w:tcW w:w="9781" w:type="dxa"/>
            <w:gridSpan w:val="2"/>
            <w:tcBorders>
              <w:top w:val="single" w:sz="4" w:space="0" w:color="auto"/>
              <w:left w:val="nil"/>
              <w:bottom w:val="single" w:sz="4" w:space="0" w:color="auto"/>
              <w:right w:val="nil"/>
            </w:tcBorders>
            <w:vAlign w:val="center"/>
          </w:tcPr>
          <w:p w14:paraId="3448740A" w14:textId="77777777" w:rsidR="006B1522" w:rsidRPr="00183431" w:rsidRDefault="006B1522" w:rsidP="006C3E69">
            <w:pPr>
              <w:pStyle w:val="TableParagraph"/>
              <w:spacing w:before="44"/>
              <w:ind w:left="69"/>
              <w:rPr>
                <w:rFonts w:ascii="Times New Roman" w:hAnsi="Times New Roman" w:cs="Times New Roman"/>
                <w:b/>
                <w:bCs/>
                <w:sz w:val="24"/>
                <w:szCs w:val="24"/>
              </w:rPr>
            </w:pPr>
          </w:p>
        </w:tc>
      </w:tr>
      <w:tr w:rsidR="006B1522" w:rsidRPr="00183431" w14:paraId="67ACCD88" w14:textId="77777777" w:rsidTr="006C3E69">
        <w:trPr>
          <w:trHeight w:val="291"/>
        </w:trPr>
        <w:tc>
          <w:tcPr>
            <w:tcW w:w="9781"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22CB2DE7" w14:textId="77777777" w:rsidR="006B1522" w:rsidRPr="00183431" w:rsidRDefault="006B1522" w:rsidP="006C3E69">
            <w:pPr>
              <w:pStyle w:val="TableParagraph"/>
              <w:spacing w:before="44"/>
              <w:ind w:left="69"/>
              <w:rPr>
                <w:rFonts w:ascii="Times New Roman" w:hAnsi="Times New Roman" w:cs="Times New Roman"/>
                <w:b/>
                <w:bCs/>
                <w:sz w:val="24"/>
                <w:szCs w:val="24"/>
              </w:rPr>
            </w:pPr>
            <w:r w:rsidRPr="00183431">
              <w:rPr>
                <w:rFonts w:ascii="Times New Roman" w:hAnsi="Times New Roman" w:cs="Times New Roman"/>
                <w:b/>
                <w:bCs/>
                <w:sz w:val="24"/>
                <w:szCs w:val="24"/>
              </w:rPr>
              <w:t>Domanda</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11.</w:t>
            </w:r>
            <w:r w:rsidRPr="00183431">
              <w:rPr>
                <w:rFonts w:ascii="Times New Roman" w:hAnsi="Times New Roman" w:cs="Times New Roman"/>
                <w:b/>
                <w:bCs/>
                <w:spacing w:val="-8"/>
                <w:sz w:val="24"/>
                <w:szCs w:val="24"/>
              </w:rPr>
              <w:t xml:space="preserve"> </w:t>
            </w:r>
            <w:r w:rsidRPr="00183431">
              <w:rPr>
                <w:rFonts w:ascii="Times New Roman" w:hAnsi="Times New Roman" w:cs="Times New Roman"/>
                <w:b/>
                <w:bCs/>
                <w:sz w:val="24"/>
                <w:szCs w:val="24"/>
              </w:rPr>
              <w:t>Impatto</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attinente</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agli</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effetti</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legali-sanzionatori</w:t>
            </w:r>
          </w:p>
        </w:tc>
      </w:tr>
      <w:tr w:rsidR="006B1522" w:rsidRPr="00183431" w14:paraId="578DE5E5" w14:textId="77777777" w:rsidTr="006C3E69">
        <w:trPr>
          <w:trHeight w:val="276"/>
        </w:trPr>
        <w:tc>
          <w:tcPr>
            <w:tcW w:w="9781"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6B55D9B5" w14:textId="77777777" w:rsidR="006B1522" w:rsidRPr="00183431" w:rsidRDefault="006B1522" w:rsidP="006C3E69">
            <w:pPr>
              <w:pStyle w:val="TableParagraph"/>
              <w:spacing w:before="48"/>
              <w:ind w:left="143"/>
              <w:rPr>
                <w:rFonts w:ascii="Times New Roman" w:hAnsi="Times New Roman" w:cs="Times New Roman"/>
                <w:b/>
                <w:sz w:val="24"/>
                <w:szCs w:val="24"/>
              </w:rPr>
            </w:pPr>
            <w:r w:rsidRPr="00183431">
              <w:rPr>
                <w:rFonts w:ascii="Times New Roman" w:hAnsi="Times New Roman" w:cs="Times New Roman"/>
                <w:b/>
                <w:sz w:val="24"/>
                <w:szCs w:val="24"/>
              </w:rPr>
              <w:t xml:space="preserve"> Il</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rischio</w:t>
            </w:r>
            <w:r w:rsidRPr="00183431">
              <w:rPr>
                <w:rFonts w:ascii="Times New Roman" w:hAnsi="Times New Roman" w:cs="Times New Roman"/>
                <w:b/>
                <w:spacing w:val="-3"/>
                <w:sz w:val="24"/>
                <w:szCs w:val="24"/>
              </w:rPr>
              <w:t xml:space="preserve"> </w:t>
            </w:r>
            <w:r w:rsidRPr="00183431">
              <w:rPr>
                <w:rFonts w:ascii="Times New Roman" w:hAnsi="Times New Roman" w:cs="Times New Roman"/>
                <w:b/>
                <w:sz w:val="24"/>
                <w:szCs w:val="24"/>
              </w:rPr>
              <w:t>se</w:t>
            </w:r>
            <w:r w:rsidRPr="00183431">
              <w:rPr>
                <w:rFonts w:ascii="Times New Roman" w:hAnsi="Times New Roman" w:cs="Times New Roman"/>
                <w:b/>
                <w:spacing w:val="-3"/>
                <w:sz w:val="24"/>
                <w:szCs w:val="24"/>
              </w:rPr>
              <w:t xml:space="preserve"> </w:t>
            </w:r>
            <w:r w:rsidRPr="00183431">
              <w:rPr>
                <w:rFonts w:ascii="Times New Roman" w:hAnsi="Times New Roman" w:cs="Times New Roman"/>
                <w:b/>
                <w:sz w:val="24"/>
                <w:szCs w:val="24"/>
              </w:rPr>
              <w:t>si</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verifica</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può</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avere</w:t>
            </w:r>
            <w:r w:rsidRPr="00183431">
              <w:rPr>
                <w:rFonts w:ascii="Times New Roman" w:hAnsi="Times New Roman" w:cs="Times New Roman"/>
                <w:b/>
                <w:spacing w:val="-3"/>
                <w:sz w:val="24"/>
                <w:szCs w:val="24"/>
              </w:rPr>
              <w:t xml:space="preserve"> </w:t>
            </w:r>
            <w:r w:rsidRPr="00183431">
              <w:rPr>
                <w:rFonts w:ascii="Times New Roman" w:hAnsi="Times New Roman" w:cs="Times New Roman"/>
                <w:b/>
                <w:sz w:val="24"/>
                <w:szCs w:val="24"/>
              </w:rPr>
              <w:t>effetti</w:t>
            </w:r>
            <w:r w:rsidRPr="00183431">
              <w:rPr>
                <w:rFonts w:ascii="Times New Roman" w:hAnsi="Times New Roman" w:cs="Times New Roman"/>
                <w:b/>
                <w:spacing w:val="-2"/>
                <w:sz w:val="24"/>
                <w:szCs w:val="24"/>
              </w:rPr>
              <w:t xml:space="preserve"> </w:t>
            </w:r>
            <w:r w:rsidRPr="00183431">
              <w:rPr>
                <w:rFonts w:ascii="Times New Roman" w:hAnsi="Times New Roman" w:cs="Times New Roman"/>
                <w:b/>
                <w:sz w:val="24"/>
                <w:szCs w:val="24"/>
              </w:rPr>
              <w:t>sanzionatori?</w:t>
            </w:r>
          </w:p>
        </w:tc>
      </w:tr>
      <w:tr w:rsidR="006B1522" w:rsidRPr="00183431" w14:paraId="1AE34790" w14:textId="77777777" w:rsidTr="006C3E69">
        <w:trPr>
          <w:trHeight w:val="259"/>
        </w:trPr>
        <w:tc>
          <w:tcPr>
            <w:tcW w:w="1418" w:type="dxa"/>
            <w:tcBorders>
              <w:top w:val="single" w:sz="4" w:space="0" w:color="auto"/>
            </w:tcBorders>
          </w:tcPr>
          <w:p w14:paraId="79B966D1" w14:textId="77777777" w:rsidR="006B1522" w:rsidRPr="00183431" w:rsidRDefault="006B1522" w:rsidP="006C3E69">
            <w:pPr>
              <w:pStyle w:val="TableParagraph"/>
              <w:spacing w:before="31"/>
              <w:ind w:left="17"/>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3" w:type="dxa"/>
            <w:tcBorders>
              <w:top w:val="single" w:sz="4" w:space="0" w:color="auto"/>
            </w:tcBorders>
          </w:tcPr>
          <w:p w14:paraId="58AA5DF4" w14:textId="77777777" w:rsidR="006B1522" w:rsidRPr="00183431" w:rsidRDefault="006B1522" w:rsidP="006C3E69">
            <w:pPr>
              <w:pStyle w:val="TableParagraph"/>
              <w:spacing w:before="31"/>
              <w:ind w:left="61"/>
              <w:rPr>
                <w:rFonts w:ascii="Times New Roman" w:hAnsi="Times New Roman" w:cs="Times New Roman"/>
                <w:sz w:val="24"/>
                <w:szCs w:val="24"/>
              </w:rPr>
            </w:pPr>
            <w:r w:rsidRPr="00183431">
              <w:rPr>
                <w:rFonts w:ascii="Times New Roman" w:hAnsi="Times New Roman" w:cs="Times New Roman"/>
                <w:sz w:val="24"/>
                <w:szCs w:val="24"/>
              </w:rPr>
              <w:t>No</w:t>
            </w:r>
          </w:p>
        </w:tc>
      </w:tr>
      <w:tr w:rsidR="006B1522" w:rsidRPr="00183431" w14:paraId="031A4B59" w14:textId="77777777" w:rsidTr="006C3E69">
        <w:trPr>
          <w:trHeight w:val="245"/>
        </w:trPr>
        <w:tc>
          <w:tcPr>
            <w:tcW w:w="1418" w:type="dxa"/>
          </w:tcPr>
          <w:p w14:paraId="1C3D24B3" w14:textId="77777777" w:rsidR="006B1522" w:rsidRPr="00183431" w:rsidRDefault="006B1522" w:rsidP="006C3E69">
            <w:pPr>
              <w:pStyle w:val="TableParagraph"/>
              <w:spacing w:before="31" w:line="194" w:lineRule="exact"/>
              <w:ind w:left="17"/>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3" w:type="dxa"/>
          </w:tcPr>
          <w:p w14:paraId="70B5A225" w14:textId="77777777" w:rsidR="006B1522" w:rsidRPr="00183431" w:rsidRDefault="006B1522" w:rsidP="006C3E69">
            <w:pPr>
              <w:pStyle w:val="TableParagraph"/>
              <w:spacing w:before="31" w:line="194" w:lineRule="exact"/>
              <w:ind w:left="61"/>
              <w:rPr>
                <w:rFonts w:ascii="Times New Roman" w:hAnsi="Times New Roman" w:cs="Times New Roman"/>
                <w:sz w:val="24"/>
                <w:szCs w:val="24"/>
              </w:rPr>
            </w:pPr>
            <w:r w:rsidRPr="00183431">
              <w:rPr>
                <w:rFonts w:ascii="Times New Roman" w:hAnsi="Times New Roman" w:cs="Times New Roman"/>
                <w:sz w:val="24"/>
                <w:szCs w:val="24"/>
              </w:rPr>
              <w:t>Si</w:t>
            </w:r>
          </w:p>
        </w:tc>
      </w:tr>
    </w:tbl>
    <w:p w14:paraId="2BE3892D" w14:textId="77777777" w:rsidR="006B1522" w:rsidRDefault="006B1522" w:rsidP="006978EC">
      <w:pPr>
        <w:spacing w:line="276" w:lineRule="auto"/>
        <w:ind w:right="21"/>
        <w:jc w:val="both"/>
        <w:rPr>
          <w:rFonts w:ascii="Times New Roman" w:hAnsi="Times New Roman" w:cs="Times New Roman"/>
          <w:bCs/>
          <w:iCs/>
          <w:sz w:val="24"/>
          <w:szCs w:val="24"/>
        </w:rPr>
      </w:pPr>
    </w:p>
    <w:p w14:paraId="4C4E4172" w14:textId="77777777" w:rsidR="009F606B" w:rsidRDefault="009F606B" w:rsidP="006978EC">
      <w:pPr>
        <w:spacing w:line="276" w:lineRule="auto"/>
        <w:ind w:right="21"/>
        <w:jc w:val="both"/>
        <w:rPr>
          <w:rFonts w:ascii="Times New Roman" w:hAnsi="Times New Roman" w:cs="Times New Roman"/>
          <w:bCs/>
          <w:iCs/>
          <w:sz w:val="24"/>
          <w:szCs w:val="24"/>
        </w:rPr>
      </w:pPr>
    </w:p>
    <w:p w14:paraId="182D4750" w14:textId="77777777" w:rsidR="009F606B" w:rsidRPr="009F606B" w:rsidRDefault="009F606B" w:rsidP="009F606B">
      <w:pPr>
        <w:spacing w:line="276" w:lineRule="auto"/>
        <w:jc w:val="both"/>
        <w:rPr>
          <w:rFonts w:ascii="Times New Roman" w:eastAsia="Aptos" w:hAnsi="Times New Roman" w:cs="Times New Roman"/>
          <w:sz w:val="24"/>
          <w:szCs w:val="24"/>
        </w:rPr>
      </w:pPr>
      <w:r w:rsidRPr="009F606B">
        <w:rPr>
          <w:rFonts w:ascii="Times New Roman" w:eastAsia="Aptos" w:hAnsi="Times New Roman" w:cs="Times New Roman"/>
          <w:sz w:val="24"/>
          <w:szCs w:val="24"/>
        </w:rPr>
        <w:t>Il giudizio di rischiosità è stato effettuato, moltiplicando i fattori della probabilità e dell’impatto di accadimento, e tenendo conto della sussistenza di fattori abilitanti. Tali elementi, muovendo dalle indicazioni del PNA2019, sono stati rivisitati in base alla pertinenza al regime ordinistico. In via preliminare verranno calcolati i valori di impatto e di probabilità mediante l'applicazione delle seguenti checklist e successivamente tali valori verranno messi in correlazione secondo matrice di rischio che segue, che fornisce il giudizio di rischiosità.</w:t>
      </w:r>
    </w:p>
    <w:p w14:paraId="150C6938" w14:textId="77777777" w:rsidR="009F606B" w:rsidRDefault="009F606B" w:rsidP="006978EC">
      <w:pPr>
        <w:spacing w:line="276" w:lineRule="auto"/>
        <w:ind w:right="21"/>
        <w:jc w:val="both"/>
        <w:rPr>
          <w:rFonts w:ascii="Times New Roman" w:hAnsi="Times New Roman" w:cs="Times New Roman"/>
          <w:bCs/>
          <w:iCs/>
          <w:sz w:val="24"/>
          <w:szCs w:val="24"/>
        </w:rPr>
      </w:pPr>
    </w:p>
    <w:tbl>
      <w:tblPr>
        <w:tblStyle w:val="TableNormal1"/>
        <w:tblW w:w="95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1"/>
        <w:gridCol w:w="6964"/>
      </w:tblGrid>
      <w:tr w:rsidR="00EB28A3" w:rsidRPr="00183431" w14:paraId="547BE7F6" w14:textId="77777777" w:rsidTr="006C3E69">
        <w:trPr>
          <w:trHeight w:val="113"/>
        </w:trPr>
        <w:tc>
          <w:tcPr>
            <w:tcW w:w="9595"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2622D208" w14:textId="77777777" w:rsidR="00EB28A3" w:rsidRPr="00183431" w:rsidRDefault="00EB28A3" w:rsidP="006C3E69">
            <w:pPr>
              <w:pStyle w:val="TableParagraph"/>
              <w:ind w:left="0"/>
              <w:jc w:val="center"/>
              <w:rPr>
                <w:rFonts w:ascii="Times New Roman" w:hAnsi="Times New Roman" w:cs="Times New Roman"/>
                <w:b/>
                <w:spacing w:val="-4"/>
                <w:sz w:val="24"/>
                <w:szCs w:val="24"/>
              </w:rPr>
            </w:pPr>
            <w:r w:rsidRPr="00183431">
              <w:rPr>
                <w:rFonts w:ascii="Times New Roman" w:hAnsi="Times New Roman" w:cs="Times New Roman"/>
                <w:b/>
                <w:sz w:val="24"/>
                <w:szCs w:val="24"/>
              </w:rPr>
              <w:t>CRITERI</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DI</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VALUTAZIONE</w:t>
            </w:r>
            <w:r w:rsidRPr="00183431">
              <w:rPr>
                <w:rFonts w:ascii="Times New Roman" w:hAnsi="Times New Roman" w:cs="Times New Roman"/>
                <w:b/>
                <w:spacing w:val="-4"/>
                <w:sz w:val="24"/>
                <w:szCs w:val="24"/>
              </w:rPr>
              <w:t xml:space="preserve"> </w:t>
            </w:r>
          </w:p>
          <w:p w14:paraId="20E035C7" w14:textId="77777777" w:rsidR="00EB28A3" w:rsidRPr="00183431" w:rsidRDefault="00EB28A3" w:rsidP="006C3E69">
            <w:pPr>
              <w:pStyle w:val="TableParagraph"/>
              <w:ind w:left="0"/>
              <w:jc w:val="center"/>
              <w:rPr>
                <w:rFonts w:ascii="Times New Roman" w:hAnsi="Times New Roman" w:cs="Times New Roman"/>
                <w:b/>
                <w:sz w:val="24"/>
                <w:szCs w:val="24"/>
              </w:rPr>
            </w:pPr>
            <w:r w:rsidRPr="00183431">
              <w:rPr>
                <w:rFonts w:ascii="Times New Roman" w:hAnsi="Times New Roman" w:cs="Times New Roman"/>
                <w:b/>
                <w:sz w:val="24"/>
                <w:szCs w:val="24"/>
              </w:rPr>
              <w:t>(probabilità,</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impatto</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e</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giudizio</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di</w:t>
            </w:r>
            <w:r w:rsidRPr="00183431">
              <w:rPr>
                <w:rFonts w:ascii="Times New Roman" w:hAnsi="Times New Roman" w:cs="Times New Roman"/>
                <w:b/>
                <w:spacing w:val="-6"/>
                <w:sz w:val="24"/>
                <w:szCs w:val="24"/>
              </w:rPr>
              <w:t xml:space="preserve"> </w:t>
            </w:r>
            <w:r w:rsidRPr="00183431">
              <w:rPr>
                <w:rFonts w:ascii="Times New Roman" w:hAnsi="Times New Roman" w:cs="Times New Roman"/>
                <w:b/>
                <w:sz w:val="24"/>
                <w:szCs w:val="24"/>
              </w:rPr>
              <w:t>rischiosità)</w:t>
            </w:r>
          </w:p>
        </w:tc>
      </w:tr>
      <w:tr w:rsidR="00EB28A3" w:rsidRPr="00183431" w14:paraId="06974C1E" w14:textId="77777777" w:rsidTr="006C3E69">
        <w:trPr>
          <w:trHeight w:val="436"/>
        </w:trPr>
        <w:tc>
          <w:tcPr>
            <w:tcW w:w="9595" w:type="dxa"/>
            <w:gridSpan w:val="2"/>
            <w:tcBorders>
              <w:top w:val="single" w:sz="4" w:space="0" w:color="auto"/>
            </w:tcBorders>
          </w:tcPr>
          <w:p w14:paraId="307EABF3" w14:textId="77777777" w:rsidR="00EB28A3" w:rsidRPr="00183431" w:rsidRDefault="00EB28A3" w:rsidP="006C3E69">
            <w:pPr>
              <w:pStyle w:val="TableParagraph"/>
              <w:ind w:left="76" w:right="90"/>
              <w:jc w:val="both"/>
              <w:rPr>
                <w:rFonts w:ascii="Times New Roman" w:hAnsi="Times New Roman" w:cs="Times New Roman"/>
                <w:sz w:val="24"/>
                <w:szCs w:val="24"/>
              </w:rPr>
            </w:pPr>
            <w:r w:rsidRPr="00183431">
              <w:rPr>
                <w:rFonts w:ascii="Times New Roman" w:hAnsi="Times New Roman" w:cs="Times New Roman"/>
                <w:sz w:val="24"/>
                <w:szCs w:val="24"/>
              </w:rPr>
              <w:t>Con</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riferimento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alla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valutazione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della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probabilità,</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è</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possibile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assegnare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ciascuna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delle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cinque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categorie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una</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scala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valori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per</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determinare</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il</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livello</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rischio:</w:t>
            </w:r>
          </w:p>
        </w:tc>
      </w:tr>
      <w:tr w:rsidR="00EB28A3" w:rsidRPr="00183431" w14:paraId="3AB0C5A6" w14:textId="77777777" w:rsidTr="006C3E69">
        <w:trPr>
          <w:trHeight w:val="250"/>
        </w:trPr>
        <w:tc>
          <w:tcPr>
            <w:tcW w:w="2631" w:type="dxa"/>
            <w:vMerge w:val="restart"/>
            <w:shd w:val="clear" w:color="auto" w:fill="D9D9D9"/>
          </w:tcPr>
          <w:p w14:paraId="754FCF45" w14:textId="77777777" w:rsidR="00EB28A3" w:rsidRPr="00183431" w:rsidRDefault="00EB28A3" w:rsidP="006C3E69">
            <w:pPr>
              <w:pStyle w:val="TableParagraph"/>
              <w:spacing w:before="7"/>
              <w:ind w:left="0"/>
              <w:rPr>
                <w:rFonts w:ascii="Times New Roman" w:hAnsi="Times New Roman" w:cs="Times New Roman"/>
                <w:b/>
                <w:i/>
                <w:sz w:val="24"/>
                <w:szCs w:val="24"/>
              </w:rPr>
            </w:pPr>
          </w:p>
          <w:p w14:paraId="11CF8900" w14:textId="77777777" w:rsidR="00EB28A3" w:rsidRPr="00183431" w:rsidRDefault="00EB28A3" w:rsidP="006C3E69">
            <w:pPr>
              <w:pStyle w:val="TableParagraph"/>
              <w:ind w:left="1230" w:right="218" w:hanging="1088"/>
              <w:jc w:val="center"/>
              <w:rPr>
                <w:rFonts w:ascii="Times New Roman" w:hAnsi="Times New Roman" w:cs="Times New Roman"/>
                <w:b/>
                <w:sz w:val="24"/>
                <w:szCs w:val="24"/>
              </w:rPr>
            </w:pPr>
            <w:r w:rsidRPr="00183431">
              <w:rPr>
                <w:rFonts w:ascii="Times New Roman" w:hAnsi="Times New Roman" w:cs="Times New Roman"/>
                <w:b/>
                <w:sz w:val="24"/>
                <w:szCs w:val="24"/>
              </w:rPr>
              <w:t>PROBABILITÀ</w:t>
            </w:r>
          </w:p>
        </w:tc>
        <w:tc>
          <w:tcPr>
            <w:tcW w:w="6964" w:type="dxa"/>
            <w:vAlign w:val="center"/>
          </w:tcPr>
          <w:p w14:paraId="61C76D16" w14:textId="77777777" w:rsidR="00EB28A3" w:rsidRPr="00183431" w:rsidRDefault="00EB28A3" w:rsidP="006C3E69">
            <w:pPr>
              <w:pStyle w:val="TableParagraph"/>
              <w:spacing w:before="1"/>
              <w:ind w:left="66"/>
              <w:rPr>
                <w:rFonts w:ascii="Times New Roman" w:hAnsi="Times New Roman" w:cs="Times New Roman"/>
                <w:sz w:val="24"/>
                <w:szCs w:val="24"/>
              </w:rPr>
            </w:pPr>
            <w:r w:rsidRPr="00183431">
              <w:rPr>
                <w:rFonts w:ascii="Times New Roman" w:hAnsi="Times New Roman" w:cs="Times New Roman"/>
                <w:b/>
                <w:sz w:val="24"/>
                <w:szCs w:val="24"/>
              </w:rPr>
              <w:t>Alta</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(5):</w:t>
            </w:r>
            <w:r w:rsidRPr="00183431">
              <w:rPr>
                <w:rFonts w:ascii="Times New Roman" w:hAnsi="Times New Roman" w:cs="Times New Roman"/>
                <w:b/>
                <w:spacing w:val="-2"/>
                <w:sz w:val="24"/>
                <w:szCs w:val="24"/>
              </w:rPr>
              <w:t xml:space="preserve"> </w:t>
            </w:r>
            <w:r w:rsidRPr="00183431">
              <w:rPr>
                <w:rFonts w:ascii="Times New Roman" w:hAnsi="Times New Roman" w:cs="Times New Roman"/>
                <w:sz w:val="24"/>
                <w:szCs w:val="24"/>
              </w:rPr>
              <w:t>probabilità</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l’evento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rischio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si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verifichi</w:t>
            </w:r>
          </w:p>
        </w:tc>
      </w:tr>
      <w:tr w:rsidR="00EB28A3" w:rsidRPr="00183431" w14:paraId="0266E037" w14:textId="77777777" w:rsidTr="006C3E69">
        <w:trPr>
          <w:trHeight w:val="246"/>
        </w:trPr>
        <w:tc>
          <w:tcPr>
            <w:tcW w:w="2631" w:type="dxa"/>
            <w:vMerge/>
            <w:tcBorders>
              <w:top w:val="nil"/>
            </w:tcBorders>
            <w:shd w:val="clear" w:color="auto" w:fill="D9D9D9"/>
          </w:tcPr>
          <w:p w14:paraId="2A9B5749" w14:textId="77777777" w:rsidR="00EB28A3" w:rsidRPr="00183431" w:rsidRDefault="00EB28A3" w:rsidP="006C3E69"/>
        </w:tc>
        <w:tc>
          <w:tcPr>
            <w:tcW w:w="6964" w:type="dxa"/>
            <w:vAlign w:val="center"/>
          </w:tcPr>
          <w:p w14:paraId="2470472A" w14:textId="77777777" w:rsidR="00EB28A3" w:rsidRPr="00183431" w:rsidRDefault="00EB28A3" w:rsidP="006C3E69">
            <w:pPr>
              <w:pStyle w:val="TableParagraph"/>
              <w:spacing w:before="1"/>
              <w:ind w:left="66"/>
              <w:rPr>
                <w:rFonts w:ascii="Times New Roman" w:hAnsi="Times New Roman" w:cs="Times New Roman"/>
                <w:b/>
                <w:sz w:val="24"/>
                <w:szCs w:val="24"/>
              </w:rPr>
            </w:pPr>
            <w:r w:rsidRPr="00183431">
              <w:rPr>
                <w:rFonts w:ascii="Times New Roman" w:hAnsi="Times New Roman" w:cs="Times New Roman"/>
                <w:b/>
                <w:sz w:val="24"/>
                <w:szCs w:val="24"/>
              </w:rPr>
              <w:t>Medio</w:t>
            </w:r>
            <w:r w:rsidRPr="00183431">
              <w:rPr>
                <w:rFonts w:ascii="Times New Roman" w:hAnsi="Times New Roman" w:cs="Times New Roman"/>
                <w:b/>
                <w:spacing w:val="-6"/>
                <w:sz w:val="24"/>
                <w:szCs w:val="24"/>
              </w:rPr>
              <w:t xml:space="preserve"> </w:t>
            </w:r>
            <w:r w:rsidRPr="00183431">
              <w:rPr>
                <w:rFonts w:ascii="Times New Roman" w:hAnsi="Times New Roman" w:cs="Times New Roman"/>
                <w:b/>
                <w:sz w:val="24"/>
                <w:szCs w:val="24"/>
              </w:rPr>
              <w:t>(3):</w:t>
            </w:r>
            <w:r w:rsidRPr="00183431">
              <w:rPr>
                <w:rFonts w:ascii="Times New Roman" w:hAnsi="Times New Roman" w:cs="Times New Roman"/>
                <w:b/>
                <w:spacing w:val="-4"/>
                <w:sz w:val="24"/>
                <w:szCs w:val="24"/>
              </w:rPr>
              <w:t xml:space="preserve"> </w:t>
            </w:r>
            <w:r w:rsidRPr="00183431">
              <w:rPr>
                <w:rFonts w:ascii="Times New Roman" w:hAnsi="Times New Roman" w:cs="Times New Roman"/>
                <w:sz w:val="24"/>
                <w:szCs w:val="24"/>
              </w:rPr>
              <w:t>probabilità</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l’evento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rischio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si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possa verificare</w:t>
            </w:r>
          </w:p>
        </w:tc>
      </w:tr>
      <w:tr w:rsidR="00EB28A3" w:rsidRPr="00183431" w14:paraId="232C201B" w14:textId="77777777" w:rsidTr="006C3E69">
        <w:trPr>
          <w:trHeight w:val="246"/>
        </w:trPr>
        <w:tc>
          <w:tcPr>
            <w:tcW w:w="2631" w:type="dxa"/>
            <w:vMerge/>
            <w:tcBorders>
              <w:top w:val="nil"/>
            </w:tcBorders>
            <w:shd w:val="clear" w:color="auto" w:fill="D9D9D9"/>
          </w:tcPr>
          <w:p w14:paraId="3FB45C2C" w14:textId="77777777" w:rsidR="00EB28A3" w:rsidRPr="00183431" w:rsidRDefault="00EB28A3" w:rsidP="006C3E69"/>
        </w:tc>
        <w:tc>
          <w:tcPr>
            <w:tcW w:w="6964" w:type="dxa"/>
            <w:vAlign w:val="center"/>
          </w:tcPr>
          <w:p w14:paraId="0540D4B0" w14:textId="77777777" w:rsidR="00EB28A3" w:rsidRPr="00183431" w:rsidRDefault="00EB28A3" w:rsidP="006C3E69">
            <w:pPr>
              <w:pStyle w:val="TableParagraph"/>
              <w:spacing w:before="1"/>
              <w:ind w:left="66"/>
              <w:rPr>
                <w:rFonts w:ascii="Times New Roman" w:hAnsi="Times New Roman" w:cs="Times New Roman"/>
                <w:sz w:val="24"/>
                <w:szCs w:val="24"/>
              </w:rPr>
            </w:pPr>
            <w:r w:rsidRPr="00183431">
              <w:rPr>
                <w:rFonts w:ascii="Times New Roman" w:hAnsi="Times New Roman" w:cs="Times New Roman"/>
                <w:b/>
                <w:sz w:val="24"/>
                <w:szCs w:val="24"/>
              </w:rPr>
              <w:t>Basso</w:t>
            </w:r>
            <w:r w:rsidRPr="00183431">
              <w:rPr>
                <w:rFonts w:ascii="Times New Roman" w:hAnsi="Times New Roman" w:cs="Times New Roman"/>
                <w:b/>
                <w:spacing w:val="-6"/>
                <w:sz w:val="24"/>
                <w:szCs w:val="24"/>
              </w:rPr>
              <w:t xml:space="preserve"> </w:t>
            </w:r>
            <w:r w:rsidRPr="00183431">
              <w:rPr>
                <w:rFonts w:ascii="Times New Roman" w:hAnsi="Times New Roman" w:cs="Times New Roman"/>
                <w:b/>
                <w:sz w:val="24"/>
                <w:szCs w:val="24"/>
              </w:rPr>
              <w:t>(1):</w:t>
            </w:r>
            <w:r w:rsidRPr="00183431">
              <w:rPr>
                <w:rFonts w:ascii="Times New Roman" w:hAnsi="Times New Roman" w:cs="Times New Roman"/>
                <w:b/>
                <w:spacing w:val="-1"/>
                <w:sz w:val="24"/>
                <w:szCs w:val="24"/>
              </w:rPr>
              <w:t xml:space="preserve"> </w:t>
            </w:r>
            <w:r w:rsidRPr="00183431">
              <w:rPr>
                <w:rFonts w:ascii="Times New Roman" w:hAnsi="Times New Roman" w:cs="Times New Roman"/>
                <w:sz w:val="24"/>
                <w:szCs w:val="24"/>
              </w:rPr>
              <w:t>probabilità</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l’evento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rischio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non</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si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verifichi</w:t>
            </w:r>
          </w:p>
        </w:tc>
      </w:tr>
      <w:tr w:rsidR="00EB28A3" w:rsidRPr="00183431" w14:paraId="02BA2C6C" w14:textId="77777777" w:rsidTr="006C3E69">
        <w:trPr>
          <w:trHeight w:val="510"/>
        </w:trPr>
        <w:tc>
          <w:tcPr>
            <w:tcW w:w="9595" w:type="dxa"/>
            <w:gridSpan w:val="2"/>
          </w:tcPr>
          <w:p w14:paraId="6ED8802D" w14:textId="77777777" w:rsidR="00EB28A3" w:rsidRPr="00183431" w:rsidRDefault="00EB28A3" w:rsidP="006C3E69">
            <w:pPr>
              <w:pStyle w:val="TableParagraph"/>
              <w:spacing w:before="1"/>
              <w:ind w:left="76" w:right="90"/>
              <w:jc w:val="both"/>
              <w:rPr>
                <w:rFonts w:ascii="Times New Roman" w:hAnsi="Times New Roman" w:cs="Times New Roman"/>
                <w:sz w:val="24"/>
                <w:szCs w:val="24"/>
              </w:rPr>
            </w:pPr>
            <w:r w:rsidRPr="00183431">
              <w:rPr>
                <w:rFonts w:ascii="Times New Roman" w:hAnsi="Times New Roman" w:cs="Times New Roman"/>
                <w:sz w:val="24"/>
                <w:szCs w:val="24"/>
              </w:rPr>
              <w:t>In</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tale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contesto,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la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valutazione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della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probabilità</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complessiva</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sarà</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pari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al</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valore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assegnato</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con</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maggior</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ricorrenza.</w:t>
            </w:r>
          </w:p>
        </w:tc>
      </w:tr>
      <w:tr w:rsidR="00EB28A3" w:rsidRPr="00183431" w14:paraId="5C5F4C03" w14:textId="77777777" w:rsidTr="006C3E69">
        <w:trPr>
          <w:trHeight w:val="244"/>
        </w:trPr>
        <w:tc>
          <w:tcPr>
            <w:tcW w:w="2631" w:type="dxa"/>
            <w:vMerge w:val="restart"/>
            <w:tcBorders>
              <w:bottom w:val="single" w:sz="8" w:space="0" w:color="000000"/>
            </w:tcBorders>
            <w:shd w:val="clear" w:color="auto" w:fill="D9D9D9"/>
          </w:tcPr>
          <w:p w14:paraId="3B46D844" w14:textId="77777777" w:rsidR="00EB28A3" w:rsidRPr="00183431" w:rsidRDefault="00EB28A3" w:rsidP="006C3E69">
            <w:pPr>
              <w:pStyle w:val="TableParagraph"/>
              <w:ind w:left="0"/>
              <w:rPr>
                <w:rFonts w:ascii="Times New Roman" w:hAnsi="Times New Roman" w:cs="Times New Roman"/>
                <w:b/>
                <w:i/>
                <w:sz w:val="24"/>
                <w:szCs w:val="24"/>
              </w:rPr>
            </w:pPr>
          </w:p>
          <w:p w14:paraId="27E388EA" w14:textId="77777777" w:rsidR="00EB28A3" w:rsidRPr="00183431" w:rsidRDefault="00EB28A3" w:rsidP="006C3E69">
            <w:pPr>
              <w:pStyle w:val="TableParagraph"/>
              <w:ind w:left="1229" w:hanging="1229"/>
              <w:jc w:val="center"/>
              <w:rPr>
                <w:rFonts w:ascii="Times New Roman" w:hAnsi="Times New Roman" w:cs="Times New Roman"/>
                <w:b/>
                <w:sz w:val="24"/>
                <w:szCs w:val="24"/>
              </w:rPr>
            </w:pPr>
            <w:r w:rsidRPr="00183431">
              <w:rPr>
                <w:rFonts w:ascii="Times New Roman" w:hAnsi="Times New Roman" w:cs="Times New Roman"/>
                <w:b/>
                <w:sz w:val="24"/>
                <w:szCs w:val="24"/>
              </w:rPr>
              <w:t>IMPATTO</w:t>
            </w:r>
          </w:p>
        </w:tc>
        <w:tc>
          <w:tcPr>
            <w:tcW w:w="6964" w:type="dxa"/>
          </w:tcPr>
          <w:p w14:paraId="5F084C2D" w14:textId="77777777" w:rsidR="00EB28A3" w:rsidRPr="00183431" w:rsidRDefault="00EB28A3" w:rsidP="006C3E69">
            <w:pPr>
              <w:pStyle w:val="TableParagraph"/>
              <w:ind w:left="66" w:right="90"/>
              <w:jc w:val="both"/>
              <w:rPr>
                <w:rFonts w:ascii="Times New Roman" w:hAnsi="Times New Roman" w:cs="Times New Roman"/>
                <w:sz w:val="24"/>
                <w:szCs w:val="24"/>
              </w:rPr>
            </w:pPr>
            <w:r w:rsidRPr="00183431">
              <w:rPr>
                <w:rFonts w:ascii="Times New Roman" w:hAnsi="Times New Roman" w:cs="Times New Roman"/>
                <w:b/>
                <w:sz w:val="24"/>
                <w:szCs w:val="24"/>
              </w:rPr>
              <w:t>Alto</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(5):</w:t>
            </w:r>
            <w:r w:rsidRPr="00183431">
              <w:rPr>
                <w:rFonts w:ascii="Times New Roman" w:hAnsi="Times New Roman" w:cs="Times New Roman"/>
                <w:b/>
                <w:spacing w:val="-1"/>
                <w:sz w:val="24"/>
                <w:szCs w:val="24"/>
              </w:rPr>
              <w:t xml:space="preserve"> </w:t>
            </w:r>
            <w:r w:rsidRPr="00183431">
              <w:rPr>
                <w:rFonts w:ascii="Times New Roman" w:hAnsi="Times New Roman" w:cs="Times New Roman"/>
                <w:sz w:val="24"/>
                <w:szCs w:val="24"/>
              </w:rPr>
              <w:t>attività</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con</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evento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rischio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impatta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direttamente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sulla</w:t>
            </w:r>
            <w:r w:rsidRPr="00183431">
              <w:rPr>
                <w:rFonts w:ascii="Times New Roman" w:hAnsi="Times New Roman" w:cs="Times New Roman"/>
                <w:spacing w:val="-4"/>
                <w:sz w:val="24"/>
                <w:szCs w:val="24"/>
              </w:rPr>
              <w:t xml:space="preserve"> c</w:t>
            </w:r>
            <w:r w:rsidRPr="00183431">
              <w:rPr>
                <w:rFonts w:ascii="Times New Roman" w:hAnsi="Times New Roman" w:cs="Times New Roman"/>
                <w:sz w:val="24"/>
                <w:szCs w:val="24"/>
              </w:rPr>
              <w:t>ategoria</w:t>
            </w:r>
          </w:p>
        </w:tc>
      </w:tr>
      <w:tr w:rsidR="00EB28A3" w:rsidRPr="00183431" w14:paraId="612A6104" w14:textId="77777777" w:rsidTr="006C3E69">
        <w:trPr>
          <w:trHeight w:val="242"/>
        </w:trPr>
        <w:tc>
          <w:tcPr>
            <w:tcW w:w="2631" w:type="dxa"/>
            <w:vMerge/>
            <w:tcBorders>
              <w:top w:val="nil"/>
              <w:bottom w:val="single" w:sz="8" w:space="0" w:color="000000"/>
            </w:tcBorders>
            <w:shd w:val="clear" w:color="auto" w:fill="D9D9D9"/>
          </w:tcPr>
          <w:p w14:paraId="4EF3FDFC" w14:textId="77777777" w:rsidR="00EB28A3" w:rsidRPr="00183431" w:rsidRDefault="00EB28A3" w:rsidP="006C3E69"/>
        </w:tc>
        <w:tc>
          <w:tcPr>
            <w:tcW w:w="6964" w:type="dxa"/>
          </w:tcPr>
          <w:p w14:paraId="01637FCC" w14:textId="77777777" w:rsidR="00EB28A3" w:rsidRPr="00183431" w:rsidRDefault="00EB28A3" w:rsidP="006C3E69">
            <w:pPr>
              <w:pStyle w:val="TableParagraph"/>
              <w:spacing w:line="191" w:lineRule="exact"/>
              <w:ind w:left="66" w:right="374"/>
              <w:jc w:val="both"/>
              <w:rPr>
                <w:rFonts w:ascii="Times New Roman" w:hAnsi="Times New Roman" w:cs="Times New Roman"/>
                <w:sz w:val="24"/>
                <w:szCs w:val="24"/>
              </w:rPr>
            </w:pPr>
            <w:r w:rsidRPr="00183431">
              <w:rPr>
                <w:rFonts w:ascii="Times New Roman" w:hAnsi="Times New Roman" w:cs="Times New Roman"/>
                <w:b/>
                <w:sz w:val="24"/>
                <w:szCs w:val="24"/>
              </w:rPr>
              <w:t>Medio</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(3):</w:t>
            </w:r>
            <w:r w:rsidRPr="00183431">
              <w:rPr>
                <w:rFonts w:ascii="Times New Roman" w:hAnsi="Times New Roman" w:cs="Times New Roman"/>
                <w:b/>
                <w:spacing w:val="-3"/>
                <w:sz w:val="24"/>
                <w:szCs w:val="24"/>
              </w:rPr>
              <w:t xml:space="preserve"> </w:t>
            </w:r>
            <w:r w:rsidRPr="00183431">
              <w:rPr>
                <w:rFonts w:ascii="Times New Roman" w:hAnsi="Times New Roman" w:cs="Times New Roman"/>
                <w:sz w:val="24"/>
                <w:szCs w:val="24"/>
              </w:rPr>
              <w:t>attività</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con</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evento</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rischio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impatta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indirettamente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sulla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categoria</w:t>
            </w:r>
          </w:p>
        </w:tc>
      </w:tr>
      <w:tr w:rsidR="00EB28A3" w:rsidRPr="00183431" w14:paraId="4DF49E43" w14:textId="77777777" w:rsidTr="006C3E69">
        <w:trPr>
          <w:trHeight w:val="255"/>
        </w:trPr>
        <w:tc>
          <w:tcPr>
            <w:tcW w:w="2631" w:type="dxa"/>
            <w:vMerge/>
            <w:tcBorders>
              <w:top w:val="nil"/>
              <w:bottom w:val="single" w:sz="8" w:space="0" w:color="000000"/>
            </w:tcBorders>
            <w:shd w:val="clear" w:color="auto" w:fill="D9D9D9"/>
          </w:tcPr>
          <w:p w14:paraId="31D8C13A" w14:textId="77777777" w:rsidR="00EB28A3" w:rsidRPr="00183431" w:rsidRDefault="00EB28A3" w:rsidP="006C3E69"/>
        </w:tc>
        <w:tc>
          <w:tcPr>
            <w:tcW w:w="6964" w:type="dxa"/>
            <w:tcBorders>
              <w:bottom w:val="single" w:sz="8" w:space="0" w:color="000000"/>
            </w:tcBorders>
          </w:tcPr>
          <w:p w14:paraId="6379AD27" w14:textId="77777777" w:rsidR="00EB28A3" w:rsidRPr="00183431" w:rsidRDefault="00EB28A3" w:rsidP="006C3E69">
            <w:pPr>
              <w:pStyle w:val="TableParagraph"/>
              <w:spacing w:line="191" w:lineRule="exact"/>
              <w:ind w:left="2869" w:right="374" w:hanging="2803"/>
              <w:rPr>
                <w:rFonts w:ascii="Times New Roman" w:hAnsi="Times New Roman" w:cs="Times New Roman"/>
                <w:sz w:val="24"/>
                <w:szCs w:val="24"/>
              </w:rPr>
            </w:pPr>
            <w:r w:rsidRPr="00183431">
              <w:rPr>
                <w:rFonts w:ascii="Times New Roman" w:hAnsi="Times New Roman" w:cs="Times New Roman"/>
                <w:b/>
                <w:sz w:val="24"/>
                <w:szCs w:val="24"/>
              </w:rPr>
              <w:t>Basso</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(1):</w:t>
            </w:r>
            <w:r w:rsidRPr="00183431">
              <w:rPr>
                <w:rFonts w:ascii="Times New Roman" w:hAnsi="Times New Roman" w:cs="Times New Roman"/>
                <w:b/>
                <w:spacing w:val="-4"/>
                <w:sz w:val="24"/>
                <w:szCs w:val="24"/>
              </w:rPr>
              <w:t xml:space="preserve"> </w:t>
            </w:r>
            <w:r w:rsidRPr="00183431">
              <w:rPr>
                <w:rFonts w:ascii="Times New Roman" w:hAnsi="Times New Roman" w:cs="Times New Roman"/>
                <w:sz w:val="24"/>
                <w:szCs w:val="24"/>
              </w:rPr>
              <w:t>attività</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con</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evento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rischio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non</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impatta</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sulla</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categoria</w:t>
            </w:r>
          </w:p>
        </w:tc>
      </w:tr>
      <w:tr w:rsidR="00EB28A3" w:rsidRPr="00183431" w14:paraId="0AA47959" w14:textId="77777777" w:rsidTr="006C3E69">
        <w:trPr>
          <w:trHeight w:val="382"/>
        </w:trPr>
        <w:tc>
          <w:tcPr>
            <w:tcW w:w="9595" w:type="dxa"/>
            <w:gridSpan w:val="2"/>
            <w:tcBorders>
              <w:top w:val="single" w:sz="8" w:space="0" w:color="000000"/>
            </w:tcBorders>
          </w:tcPr>
          <w:p w14:paraId="3C685C2A" w14:textId="77777777" w:rsidR="00EB28A3" w:rsidRPr="00183431" w:rsidRDefault="00EB28A3" w:rsidP="006C3E69">
            <w:pPr>
              <w:pStyle w:val="TableParagraph"/>
              <w:ind w:left="76"/>
              <w:rPr>
                <w:rFonts w:ascii="Times New Roman" w:hAnsi="Times New Roman" w:cs="Times New Roman"/>
                <w:sz w:val="24"/>
                <w:szCs w:val="24"/>
              </w:rPr>
            </w:pPr>
            <w:r w:rsidRPr="00183431">
              <w:rPr>
                <w:rFonts w:ascii="Times New Roman" w:hAnsi="Times New Roman" w:cs="Times New Roman"/>
                <w:sz w:val="24"/>
                <w:szCs w:val="24"/>
              </w:rPr>
              <w:t>In</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tale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contesto,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la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valutazione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dell’impatto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complessivo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sarà</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pari</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al</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valore</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assegnato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alla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categoria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con</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valutazione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maggiore.</w:t>
            </w:r>
          </w:p>
        </w:tc>
      </w:tr>
    </w:tbl>
    <w:p w14:paraId="014BDA99" w14:textId="77777777" w:rsidR="006B1522" w:rsidRDefault="006B1522" w:rsidP="006978EC">
      <w:pPr>
        <w:spacing w:line="276" w:lineRule="auto"/>
        <w:ind w:right="21"/>
        <w:jc w:val="both"/>
        <w:rPr>
          <w:rFonts w:ascii="Times New Roman" w:hAnsi="Times New Roman" w:cs="Times New Roman"/>
          <w:bCs/>
          <w:iCs/>
          <w:sz w:val="24"/>
          <w:szCs w:val="24"/>
        </w:rPr>
      </w:pPr>
    </w:p>
    <w:p w14:paraId="6B8376D4" w14:textId="77777777" w:rsidR="006B1522" w:rsidRDefault="006B1522" w:rsidP="006978EC">
      <w:pPr>
        <w:spacing w:line="276" w:lineRule="auto"/>
        <w:ind w:right="21"/>
        <w:jc w:val="both"/>
        <w:rPr>
          <w:rFonts w:ascii="Times New Roman" w:hAnsi="Times New Roman" w:cs="Times New Roman"/>
          <w:bCs/>
          <w:iCs/>
          <w:sz w:val="24"/>
          <w:szCs w:val="24"/>
        </w:rPr>
      </w:pPr>
    </w:p>
    <w:p w14:paraId="1D660123" w14:textId="77777777" w:rsidR="006B1522" w:rsidRDefault="006B1522" w:rsidP="006978EC">
      <w:pPr>
        <w:spacing w:line="276" w:lineRule="auto"/>
        <w:ind w:right="21"/>
        <w:jc w:val="both"/>
        <w:rPr>
          <w:rFonts w:ascii="Times New Roman" w:hAnsi="Times New Roman" w:cs="Times New Roman"/>
          <w:bCs/>
          <w:iCs/>
          <w:sz w:val="24"/>
          <w:szCs w:val="24"/>
        </w:rPr>
      </w:pPr>
    </w:p>
    <w:p w14:paraId="3EF3E9FB" w14:textId="77777777" w:rsidR="006B1522" w:rsidRDefault="006B1522" w:rsidP="006978EC">
      <w:pPr>
        <w:spacing w:line="276" w:lineRule="auto"/>
        <w:ind w:right="21"/>
        <w:jc w:val="both"/>
        <w:rPr>
          <w:rFonts w:ascii="Times New Roman" w:hAnsi="Times New Roman" w:cs="Times New Roman"/>
          <w:bCs/>
          <w:iCs/>
          <w:sz w:val="24"/>
          <w:szCs w:val="24"/>
        </w:rPr>
      </w:pPr>
    </w:p>
    <w:p w14:paraId="4F71BC6C" w14:textId="77777777" w:rsidR="006B1522" w:rsidRDefault="006B1522" w:rsidP="006978EC">
      <w:pPr>
        <w:spacing w:line="276" w:lineRule="auto"/>
        <w:ind w:right="21"/>
        <w:jc w:val="both"/>
        <w:rPr>
          <w:rFonts w:ascii="Times New Roman" w:hAnsi="Times New Roman" w:cs="Times New Roman"/>
          <w:bCs/>
          <w:iCs/>
          <w:sz w:val="24"/>
          <w:szCs w:val="24"/>
        </w:rPr>
      </w:pPr>
    </w:p>
    <w:p w14:paraId="6254F131" w14:textId="77777777" w:rsidR="006B1522" w:rsidRDefault="006B1522" w:rsidP="006978EC">
      <w:pPr>
        <w:spacing w:line="276" w:lineRule="auto"/>
        <w:ind w:right="21"/>
        <w:jc w:val="both"/>
        <w:rPr>
          <w:rFonts w:ascii="Times New Roman" w:hAnsi="Times New Roman" w:cs="Times New Roman"/>
          <w:bCs/>
          <w:iCs/>
          <w:sz w:val="24"/>
          <w:szCs w:val="24"/>
        </w:rPr>
      </w:pPr>
    </w:p>
    <w:tbl>
      <w:tblPr>
        <w:tblStyle w:val="Grigliatabella"/>
        <w:tblW w:w="0" w:type="auto"/>
        <w:tblInd w:w="-5" w:type="dxa"/>
        <w:tblLook w:val="04A0" w:firstRow="1" w:lastRow="0" w:firstColumn="1" w:lastColumn="0" w:noHBand="0" w:noVBand="1"/>
      </w:tblPr>
      <w:tblGrid>
        <w:gridCol w:w="3463"/>
        <w:gridCol w:w="2201"/>
        <w:gridCol w:w="1818"/>
        <w:gridCol w:w="1815"/>
      </w:tblGrid>
      <w:tr w:rsidR="0023352B" w:rsidRPr="00183431" w14:paraId="122634AE" w14:textId="77777777" w:rsidTr="006C3E69">
        <w:tc>
          <w:tcPr>
            <w:tcW w:w="3544" w:type="dxa"/>
          </w:tcPr>
          <w:p w14:paraId="3041F7EF" w14:textId="77777777" w:rsidR="0023352B" w:rsidRPr="00183431" w:rsidRDefault="0023352B" w:rsidP="006C3E69">
            <w:pPr>
              <w:tabs>
                <w:tab w:val="num" w:pos="426"/>
                <w:tab w:val="left" w:pos="1224"/>
              </w:tabs>
              <w:autoSpaceDN w:val="0"/>
              <w:jc w:val="both"/>
              <w:rPr>
                <w:rFonts w:eastAsia="Aptos"/>
                <w:b/>
                <w:bCs/>
              </w:rPr>
            </w:pPr>
            <w:r w:rsidRPr="00183431">
              <w:rPr>
                <w:rFonts w:eastAsia="Aptos"/>
                <w:b/>
                <w:bCs/>
              </w:rPr>
              <w:t>PROBABILITA’/IMPATTO</w:t>
            </w:r>
          </w:p>
        </w:tc>
        <w:tc>
          <w:tcPr>
            <w:tcW w:w="2311" w:type="dxa"/>
            <w:shd w:val="clear" w:color="auto" w:fill="92D050"/>
          </w:tcPr>
          <w:p w14:paraId="6DD14CDC" w14:textId="77777777" w:rsidR="0023352B" w:rsidRPr="00183431" w:rsidRDefault="0023352B" w:rsidP="006C3E69">
            <w:pPr>
              <w:tabs>
                <w:tab w:val="num" w:pos="426"/>
                <w:tab w:val="left" w:pos="1224"/>
              </w:tabs>
              <w:autoSpaceDN w:val="0"/>
              <w:jc w:val="both"/>
              <w:rPr>
                <w:rFonts w:eastAsia="Aptos"/>
              </w:rPr>
            </w:pPr>
            <w:r w:rsidRPr="00183431">
              <w:rPr>
                <w:rFonts w:eastAsia="Aptos"/>
              </w:rPr>
              <w:t>1 (BASSO)</w:t>
            </w:r>
          </w:p>
        </w:tc>
        <w:tc>
          <w:tcPr>
            <w:tcW w:w="1889" w:type="dxa"/>
            <w:shd w:val="clear" w:color="auto" w:fill="FFC000"/>
          </w:tcPr>
          <w:p w14:paraId="117E873D" w14:textId="77777777" w:rsidR="0023352B" w:rsidRPr="00183431" w:rsidRDefault="0023352B" w:rsidP="006C3E69">
            <w:pPr>
              <w:tabs>
                <w:tab w:val="num" w:pos="426"/>
                <w:tab w:val="left" w:pos="1224"/>
              </w:tabs>
              <w:autoSpaceDN w:val="0"/>
              <w:jc w:val="both"/>
              <w:rPr>
                <w:rFonts w:eastAsia="Aptos"/>
              </w:rPr>
            </w:pPr>
            <w:r w:rsidRPr="00183431">
              <w:rPr>
                <w:rFonts w:eastAsia="Aptos"/>
              </w:rPr>
              <w:t>3 (MEDIO)</w:t>
            </w:r>
          </w:p>
        </w:tc>
        <w:tc>
          <w:tcPr>
            <w:tcW w:w="1889" w:type="dxa"/>
            <w:shd w:val="clear" w:color="auto" w:fill="C00000"/>
          </w:tcPr>
          <w:p w14:paraId="3E16F79E" w14:textId="77777777" w:rsidR="0023352B" w:rsidRPr="00183431" w:rsidRDefault="0023352B" w:rsidP="006C3E69">
            <w:pPr>
              <w:tabs>
                <w:tab w:val="num" w:pos="426"/>
                <w:tab w:val="left" w:pos="1224"/>
              </w:tabs>
              <w:autoSpaceDN w:val="0"/>
              <w:jc w:val="both"/>
              <w:rPr>
                <w:rFonts w:eastAsia="Aptos"/>
              </w:rPr>
            </w:pPr>
            <w:r w:rsidRPr="00183431">
              <w:rPr>
                <w:rFonts w:eastAsia="Aptos"/>
              </w:rPr>
              <w:t>5 (ALTO)</w:t>
            </w:r>
          </w:p>
        </w:tc>
      </w:tr>
      <w:tr w:rsidR="0023352B" w:rsidRPr="00183431" w14:paraId="1597A549" w14:textId="77777777" w:rsidTr="006C3E69">
        <w:tc>
          <w:tcPr>
            <w:tcW w:w="3544" w:type="dxa"/>
            <w:shd w:val="clear" w:color="auto" w:fill="C00000"/>
          </w:tcPr>
          <w:p w14:paraId="5EBFA73D" w14:textId="77777777" w:rsidR="0023352B" w:rsidRPr="00183431" w:rsidRDefault="0023352B" w:rsidP="006C3E69">
            <w:pPr>
              <w:tabs>
                <w:tab w:val="num" w:pos="426"/>
                <w:tab w:val="left" w:pos="1224"/>
              </w:tabs>
              <w:autoSpaceDN w:val="0"/>
              <w:jc w:val="both"/>
              <w:rPr>
                <w:rFonts w:eastAsia="Aptos"/>
              </w:rPr>
            </w:pPr>
            <w:r w:rsidRPr="00183431">
              <w:rPr>
                <w:rFonts w:eastAsia="Aptos"/>
              </w:rPr>
              <w:t>5 (ALTA)</w:t>
            </w:r>
          </w:p>
        </w:tc>
        <w:tc>
          <w:tcPr>
            <w:tcW w:w="2311" w:type="dxa"/>
            <w:shd w:val="clear" w:color="auto" w:fill="FFC000"/>
          </w:tcPr>
          <w:p w14:paraId="797FB98E" w14:textId="77777777" w:rsidR="0023352B" w:rsidRPr="00183431" w:rsidRDefault="0023352B" w:rsidP="006C3E69">
            <w:pPr>
              <w:tabs>
                <w:tab w:val="num" w:pos="426"/>
                <w:tab w:val="left" w:pos="1224"/>
              </w:tabs>
              <w:autoSpaceDN w:val="0"/>
              <w:jc w:val="both"/>
              <w:rPr>
                <w:rFonts w:eastAsia="Aptos"/>
              </w:rPr>
            </w:pPr>
            <w:r w:rsidRPr="00183431">
              <w:rPr>
                <w:rFonts w:eastAsia="Aptos"/>
              </w:rPr>
              <w:t>RISCHIO MEDIO</w:t>
            </w:r>
          </w:p>
        </w:tc>
        <w:tc>
          <w:tcPr>
            <w:tcW w:w="1889" w:type="dxa"/>
            <w:shd w:val="clear" w:color="auto" w:fill="C00000"/>
          </w:tcPr>
          <w:p w14:paraId="33FE7A18" w14:textId="77777777" w:rsidR="0023352B" w:rsidRPr="00183431" w:rsidRDefault="0023352B" w:rsidP="006C3E69">
            <w:pPr>
              <w:tabs>
                <w:tab w:val="num" w:pos="426"/>
                <w:tab w:val="left" w:pos="1224"/>
              </w:tabs>
              <w:autoSpaceDN w:val="0"/>
              <w:jc w:val="both"/>
              <w:rPr>
                <w:rFonts w:eastAsia="Aptos"/>
              </w:rPr>
            </w:pPr>
            <w:r w:rsidRPr="00183431">
              <w:rPr>
                <w:rFonts w:eastAsia="Aptos"/>
              </w:rPr>
              <w:t>RICHIO ALTO</w:t>
            </w:r>
          </w:p>
        </w:tc>
        <w:tc>
          <w:tcPr>
            <w:tcW w:w="1889" w:type="dxa"/>
            <w:shd w:val="clear" w:color="auto" w:fill="C00000"/>
          </w:tcPr>
          <w:p w14:paraId="449EA7C9" w14:textId="77777777" w:rsidR="0023352B" w:rsidRPr="00183431" w:rsidRDefault="0023352B" w:rsidP="006C3E69">
            <w:pPr>
              <w:tabs>
                <w:tab w:val="num" w:pos="426"/>
                <w:tab w:val="left" w:pos="1224"/>
              </w:tabs>
              <w:autoSpaceDN w:val="0"/>
              <w:jc w:val="both"/>
              <w:rPr>
                <w:rFonts w:eastAsia="Aptos"/>
              </w:rPr>
            </w:pPr>
            <w:r w:rsidRPr="00183431">
              <w:rPr>
                <w:rFonts w:eastAsia="Aptos"/>
              </w:rPr>
              <w:t>RICHIO ALTO</w:t>
            </w:r>
          </w:p>
        </w:tc>
      </w:tr>
      <w:tr w:rsidR="0023352B" w:rsidRPr="00183431" w14:paraId="52360EC5" w14:textId="77777777" w:rsidTr="006C3E69">
        <w:tc>
          <w:tcPr>
            <w:tcW w:w="3544" w:type="dxa"/>
            <w:shd w:val="clear" w:color="auto" w:fill="FFC000"/>
          </w:tcPr>
          <w:p w14:paraId="75AC9E22" w14:textId="77777777" w:rsidR="0023352B" w:rsidRPr="00183431" w:rsidRDefault="0023352B" w:rsidP="006C3E69">
            <w:pPr>
              <w:tabs>
                <w:tab w:val="num" w:pos="426"/>
                <w:tab w:val="left" w:pos="1224"/>
              </w:tabs>
              <w:autoSpaceDN w:val="0"/>
              <w:jc w:val="both"/>
              <w:rPr>
                <w:rFonts w:eastAsia="Aptos"/>
              </w:rPr>
            </w:pPr>
            <w:r w:rsidRPr="00183431">
              <w:rPr>
                <w:rFonts w:eastAsia="Aptos"/>
              </w:rPr>
              <w:t>3 (MEDIA)</w:t>
            </w:r>
          </w:p>
        </w:tc>
        <w:tc>
          <w:tcPr>
            <w:tcW w:w="2311" w:type="dxa"/>
            <w:shd w:val="clear" w:color="auto" w:fill="FFC000"/>
          </w:tcPr>
          <w:p w14:paraId="7A3B7C87" w14:textId="77777777" w:rsidR="0023352B" w:rsidRPr="00183431" w:rsidRDefault="0023352B" w:rsidP="006C3E69">
            <w:pPr>
              <w:tabs>
                <w:tab w:val="num" w:pos="426"/>
                <w:tab w:val="left" w:pos="1224"/>
              </w:tabs>
              <w:autoSpaceDN w:val="0"/>
              <w:jc w:val="both"/>
              <w:rPr>
                <w:rFonts w:eastAsia="Aptos"/>
              </w:rPr>
            </w:pPr>
            <w:r w:rsidRPr="00183431">
              <w:rPr>
                <w:rFonts w:eastAsia="Aptos"/>
              </w:rPr>
              <w:t>RISCHIO MEDIO</w:t>
            </w:r>
          </w:p>
        </w:tc>
        <w:tc>
          <w:tcPr>
            <w:tcW w:w="1889" w:type="dxa"/>
            <w:shd w:val="clear" w:color="auto" w:fill="FFC000"/>
          </w:tcPr>
          <w:p w14:paraId="572542C0" w14:textId="77777777" w:rsidR="0023352B" w:rsidRPr="00183431" w:rsidRDefault="0023352B" w:rsidP="006C3E69">
            <w:pPr>
              <w:tabs>
                <w:tab w:val="num" w:pos="426"/>
                <w:tab w:val="left" w:pos="1224"/>
              </w:tabs>
              <w:autoSpaceDN w:val="0"/>
              <w:jc w:val="both"/>
              <w:rPr>
                <w:rFonts w:eastAsia="Aptos"/>
              </w:rPr>
            </w:pPr>
            <w:r w:rsidRPr="00183431">
              <w:rPr>
                <w:rFonts w:eastAsia="Aptos"/>
              </w:rPr>
              <w:t>RISCHIO MEDIO</w:t>
            </w:r>
          </w:p>
        </w:tc>
        <w:tc>
          <w:tcPr>
            <w:tcW w:w="1889" w:type="dxa"/>
            <w:shd w:val="clear" w:color="auto" w:fill="C00000"/>
          </w:tcPr>
          <w:p w14:paraId="4B7E9565" w14:textId="77777777" w:rsidR="0023352B" w:rsidRPr="00183431" w:rsidRDefault="0023352B" w:rsidP="006C3E69">
            <w:pPr>
              <w:tabs>
                <w:tab w:val="num" w:pos="426"/>
                <w:tab w:val="left" w:pos="1224"/>
              </w:tabs>
              <w:autoSpaceDN w:val="0"/>
              <w:jc w:val="both"/>
              <w:rPr>
                <w:rFonts w:eastAsia="Aptos"/>
              </w:rPr>
            </w:pPr>
            <w:r w:rsidRPr="00183431">
              <w:rPr>
                <w:rFonts w:eastAsia="Aptos"/>
              </w:rPr>
              <w:t>RICHIO ALTO</w:t>
            </w:r>
          </w:p>
        </w:tc>
      </w:tr>
      <w:tr w:rsidR="0023352B" w:rsidRPr="00183431" w14:paraId="1AE3AF58" w14:textId="77777777" w:rsidTr="006C3E69">
        <w:tc>
          <w:tcPr>
            <w:tcW w:w="3544" w:type="dxa"/>
            <w:shd w:val="clear" w:color="auto" w:fill="92D050"/>
          </w:tcPr>
          <w:p w14:paraId="7EE1758D" w14:textId="77777777" w:rsidR="0023352B" w:rsidRPr="00183431" w:rsidRDefault="0023352B" w:rsidP="006C3E69">
            <w:pPr>
              <w:tabs>
                <w:tab w:val="num" w:pos="426"/>
                <w:tab w:val="left" w:pos="1224"/>
              </w:tabs>
              <w:autoSpaceDN w:val="0"/>
              <w:jc w:val="both"/>
              <w:rPr>
                <w:rFonts w:eastAsia="Aptos"/>
              </w:rPr>
            </w:pPr>
            <w:r w:rsidRPr="00183431">
              <w:rPr>
                <w:rFonts w:eastAsia="Aptos"/>
              </w:rPr>
              <w:t>1 (BASSA)</w:t>
            </w:r>
          </w:p>
        </w:tc>
        <w:tc>
          <w:tcPr>
            <w:tcW w:w="2311" w:type="dxa"/>
            <w:shd w:val="clear" w:color="auto" w:fill="92D050"/>
          </w:tcPr>
          <w:p w14:paraId="2A67A832" w14:textId="77777777" w:rsidR="0023352B" w:rsidRPr="00183431" w:rsidRDefault="0023352B" w:rsidP="006C3E69">
            <w:pPr>
              <w:tabs>
                <w:tab w:val="num" w:pos="426"/>
                <w:tab w:val="left" w:pos="1224"/>
              </w:tabs>
              <w:autoSpaceDN w:val="0"/>
              <w:jc w:val="both"/>
              <w:rPr>
                <w:rFonts w:eastAsia="Aptos"/>
              </w:rPr>
            </w:pPr>
            <w:r w:rsidRPr="00183431">
              <w:rPr>
                <w:rFonts w:eastAsia="Aptos"/>
              </w:rPr>
              <w:t>RISCHIO BASSO</w:t>
            </w:r>
          </w:p>
        </w:tc>
        <w:tc>
          <w:tcPr>
            <w:tcW w:w="1889" w:type="dxa"/>
            <w:shd w:val="clear" w:color="auto" w:fill="FFC000"/>
          </w:tcPr>
          <w:p w14:paraId="65AC574F" w14:textId="77777777" w:rsidR="0023352B" w:rsidRPr="00183431" w:rsidRDefault="0023352B" w:rsidP="006C3E69">
            <w:pPr>
              <w:tabs>
                <w:tab w:val="num" w:pos="426"/>
                <w:tab w:val="left" w:pos="1224"/>
              </w:tabs>
              <w:autoSpaceDN w:val="0"/>
              <w:jc w:val="both"/>
              <w:rPr>
                <w:rFonts w:eastAsia="Aptos"/>
              </w:rPr>
            </w:pPr>
            <w:r w:rsidRPr="00183431">
              <w:rPr>
                <w:rFonts w:eastAsia="Aptos"/>
              </w:rPr>
              <w:t>RISCHIO MEDIO</w:t>
            </w:r>
          </w:p>
        </w:tc>
        <w:tc>
          <w:tcPr>
            <w:tcW w:w="1889" w:type="dxa"/>
            <w:shd w:val="clear" w:color="auto" w:fill="FFC000"/>
          </w:tcPr>
          <w:p w14:paraId="1F9E670A" w14:textId="77777777" w:rsidR="0023352B" w:rsidRPr="00183431" w:rsidRDefault="0023352B" w:rsidP="006C3E69">
            <w:pPr>
              <w:tabs>
                <w:tab w:val="num" w:pos="426"/>
                <w:tab w:val="left" w:pos="1224"/>
              </w:tabs>
              <w:autoSpaceDN w:val="0"/>
              <w:jc w:val="both"/>
              <w:rPr>
                <w:rFonts w:eastAsia="Aptos"/>
              </w:rPr>
            </w:pPr>
            <w:r w:rsidRPr="00183431">
              <w:rPr>
                <w:rFonts w:eastAsia="Aptos"/>
              </w:rPr>
              <w:t>RISCHIO MEDIO</w:t>
            </w:r>
          </w:p>
        </w:tc>
      </w:tr>
    </w:tbl>
    <w:p w14:paraId="2ACCA656" w14:textId="77777777" w:rsidR="006B1522" w:rsidRDefault="006B1522" w:rsidP="006978EC">
      <w:pPr>
        <w:spacing w:line="276" w:lineRule="auto"/>
        <w:ind w:right="21"/>
        <w:jc w:val="both"/>
        <w:rPr>
          <w:rFonts w:ascii="Times New Roman" w:hAnsi="Times New Roman" w:cs="Times New Roman"/>
          <w:bCs/>
          <w:iCs/>
          <w:sz w:val="24"/>
          <w:szCs w:val="24"/>
        </w:rPr>
      </w:pPr>
    </w:p>
    <w:p w14:paraId="0BE8FE33" w14:textId="77777777" w:rsidR="00111C73" w:rsidRPr="00111C73" w:rsidRDefault="00111C73" w:rsidP="00111C73">
      <w:pPr>
        <w:tabs>
          <w:tab w:val="left" w:pos="1224"/>
        </w:tabs>
        <w:spacing w:line="276" w:lineRule="auto"/>
        <w:jc w:val="both"/>
        <w:rPr>
          <w:rFonts w:ascii="Times New Roman" w:eastAsia="Aptos" w:hAnsi="Times New Roman" w:cs="Times New Roman"/>
          <w:sz w:val="24"/>
          <w:szCs w:val="24"/>
        </w:rPr>
      </w:pPr>
      <w:r w:rsidRPr="00111C73">
        <w:rPr>
          <w:rFonts w:ascii="Times New Roman" w:eastAsia="Aptos" w:hAnsi="Times New Roman" w:cs="Times New Roman"/>
          <w:sz w:val="24"/>
          <w:szCs w:val="24"/>
        </w:rPr>
        <w:t>L’esito della valutazione congiunta di probabilità e impatto ha consentito di collocare ciascun evento a rischio all’interno della matrice di rischio e di attribuire un livello sintetico di rischio, secondo i seguenti criteri:</w:t>
      </w:r>
    </w:p>
    <w:p w14:paraId="5029FC82" w14:textId="77777777" w:rsidR="006B1522" w:rsidRDefault="006B1522" w:rsidP="006978EC">
      <w:pPr>
        <w:spacing w:line="276" w:lineRule="auto"/>
        <w:ind w:right="21"/>
        <w:jc w:val="both"/>
        <w:rPr>
          <w:rFonts w:ascii="Times New Roman" w:hAnsi="Times New Roman" w:cs="Times New Roman"/>
          <w:bCs/>
          <w:iCs/>
          <w:sz w:val="24"/>
          <w:szCs w:val="24"/>
        </w:rPr>
      </w:pPr>
    </w:p>
    <w:tbl>
      <w:tblPr>
        <w:tblStyle w:val="Grigliatabella"/>
        <w:tblW w:w="0" w:type="auto"/>
        <w:tblInd w:w="137" w:type="dxa"/>
        <w:tblLook w:val="04A0" w:firstRow="1" w:lastRow="0" w:firstColumn="1" w:lastColumn="0" w:noHBand="0" w:noVBand="1"/>
      </w:tblPr>
      <w:tblGrid>
        <w:gridCol w:w="2337"/>
        <w:gridCol w:w="6818"/>
      </w:tblGrid>
      <w:tr w:rsidR="002A6465" w:rsidRPr="00183431" w14:paraId="0B86ABE9" w14:textId="77777777" w:rsidTr="006C3E69">
        <w:tc>
          <w:tcPr>
            <w:tcW w:w="2410" w:type="dxa"/>
            <w:shd w:val="clear" w:color="auto" w:fill="92D050"/>
            <w:vAlign w:val="center"/>
          </w:tcPr>
          <w:p w14:paraId="2EC57861" w14:textId="77777777" w:rsidR="002A6465" w:rsidRPr="00183431" w:rsidRDefault="002A6465" w:rsidP="006C3E69">
            <w:pPr>
              <w:tabs>
                <w:tab w:val="num" w:pos="426"/>
                <w:tab w:val="left" w:pos="1224"/>
              </w:tabs>
              <w:autoSpaceDN w:val="0"/>
              <w:jc w:val="center"/>
              <w:rPr>
                <w:rFonts w:eastAsia="Aptos"/>
                <w:b/>
                <w:bCs/>
              </w:rPr>
            </w:pPr>
            <w:r w:rsidRPr="00183431">
              <w:rPr>
                <w:rFonts w:eastAsia="Aptos"/>
                <w:b/>
                <w:bCs/>
              </w:rPr>
              <w:t>RICHIO BASSO</w:t>
            </w:r>
          </w:p>
        </w:tc>
        <w:tc>
          <w:tcPr>
            <w:tcW w:w="7081" w:type="dxa"/>
          </w:tcPr>
          <w:p w14:paraId="68A7E199" w14:textId="77777777" w:rsidR="002A6465" w:rsidRPr="00B865EF" w:rsidRDefault="002A6465" w:rsidP="006C3E69">
            <w:pPr>
              <w:jc w:val="both"/>
              <w:rPr>
                <w:rFonts w:ascii="Times New Roman" w:eastAsia="Aptos" w:hAnsi="Times New Roman" w:cs="Times New Roman"/>
              </w:rPr>
            </w:pPr>
            <w:r w:rsidRPr="00B865EF">
              <w:rPr>
                <w:rFonts w:ascii="Times New Roman" w:eastAsia="Aptos" w:hAnsi="Times New Roman" w:cs="Times New Roman"/>
              </w:rPr>
              <w:t>La probabilità di accadimento è rara e l’impatto economico, organizzativo e reputazionale genera effetti trascurabili o marginali. Non è richiesto nessun tipo di trattamento immediato</w:t>
            </w:r>
          </w:p>
        </w:tc>
      </w:tr>
      <w:tr w:rsidR="002A6465" w:rsidRPr="00183431" w14:paraId="265F4C92" w14:textId="77777777" w:rsidTr="006C3E69">
        <w:tc>
          <w:tcPr>
            <w:tcW w:w="2410" w:type="dxa"/>
            <w:shd w:val="clear" w:color="auto" w:fill="FFC000"/>
            <w:vAlign w:val="center"/>
          </w:tcPr>
          <w:p w14:paraId="487DD0C0" w14:textId="77777777" w:rsidR="002A6465" w:rsidRPr="00183431" w:rsidRDefault="002A6465" w:rsidP="006C3E69">
            <w:pPr>
              <w:tabs>
                <w:tab w:val="num" w:pos="426"/>
                <w:tab w:val="left" w:pos="1224"/>
              </w:tabs>
              <w:autoSpaceDN w:val="0"/>
              <w:jc w:val="center"/>
              <w:rPr>
                <w:rFonts w:eastAsia="Aptos"/>
                <w:b/>
                <w:bCs/>
              </w:rPr>
            </w:pPr>
            <w:r w:rsidRPr="00183431">
              <w:rPr>
                <w:rFonts w:eastAsia="Aptos"/>
                <w:b/>
                <w:bCs/>
              </w:rPr>
              <w:t>RISCHIO MEDIO</w:t>
            </w:r>
          </w:p>
        </w:tc>
        <w:tc>
          <w:tcPr>
            <w:tcW w:w="7081" w:type="dxa"/>
          </w:tcPr>
          <w:p w14:paraId="1DBE3E0D" w14:textId="77777777" w:rsidR="002A6465" w:rsidRPr="00B865EF" w:rsidRDefault="002A6465" w:rsidP="006C3E69">
            <w:pPr>
              <w:tabs>
                <w:tab w:val="num" w:pos="426"/>
                <w:tab w:val="left" w:pos="1224"/>
              </w:tabs>
              <w:autoSpaceDN w:val="0"/>
              <w:jc w:val="both"/>
              <w:rPr>
                <w:rFonts w:ascii="Times New Roman" w:eastAsia="Aptos" w:hAnsi="Times New Roman" w:cs="Times New Roman"/>
              </w:rPr>
            </w:pPr>
            <w:r w:rsidRPr="00B865EF">
              <w:rPr>
                <w:rFonts w:ascii="Times New Roman" w:eastAsia="Aptos" w:hAnsi="Times New Roman" w:cs="Times New Roman"/>
              </w:rPr>
              <w:t>L’accadimento dell’evento è probabile e l’impatto economico, organizzativo e reputazionale hanno un uguale peso e producono effetti mitigabili, ovvero trattabili in un lasso di tempo medio. Il trattamento deve essere programmato e definito nel termine di un anno. Non è richiesto nessun tipo</w:t>
            </w:r>
          </w:p>
        </w:tc>
      </w:tr>
      <w:tr w:rsidR="002A6465" w:rsidRPr="00183431" w14:paraId="53614831" w14:textId="77777777" w:rsidTr="006C3E69">
        <w:tc>
          <w:tcPr>
            <w:tcW w:w="2410" w:type="dxa"/>
            <w:shd w:val="clear" w:color="auto" w:fill="C00000"/>
            <w:vAlign w:val="center"/>
          </w:tcPr>
          <w:p w14:paraId="31093A55" w14:textId="77777777" w:rsidR="002A6465" w:rsidRPr="00183431" w:rsidRDefault="002A6465" w:rsidP="006C3E69">
            <w:pPr>
              <w:tabs>
                <w:tab w:val="num" w:pos="426"/>
                <w:tab w:val="left" w:pos="1224"/>
              </w:tabs>
              <w:autoSpaceDN w:val="0"/>
              <w:jc w:val="center"/>
              <w:rPr>
                <w:rFonts w:eastAsia="Aptos"/>
                <w:b/>
                <w:bCs/>
              </w:rPr>
            </w:pPr>
            <w:r w:rsidRPr="00183431">
              <w:rPr>
                <w:rFonts w:eastAsia="Aptos"/>
                <w:b/>
                <w:bCs/>
              </w:rPr>
              <w:t>RISCHIO ALTO</w:t>
            </w:r>
          </w:p>
        </w:tc>
        <w:tc>
          <w:tcPr>
            <w:tcW w:w="7081" w:type="dxa"/>
          </w:tcPr>
          <w:p w14:paraId="4A0F98AF" w14:textId="77777777" w:rsidR="002A6465" w:rsidRPr="00B865EF" w:rsidRDefault="002A6465" w:rsidP="006C3E69">
            <w:pPr>
              <w:jc w:val="both"/>
              <w:rPr>
                <w:rFonts w:ascii="Times New Roman" w:eastAsia="Aptos" w:hAnsi="Times New Roman" w:cs="Times New Roman"/>
              </w:rPr>
            </w:pPr>
            <w:r w:rsidRPr="00B865EF">
              <w:rPr>
                <w:rFonts w:ascii="Times New Roman" w:eastAsia="Aptos" w:hAnsi="Times New Roman" w:cs="Times New Roman"/>
              </w:rPr>
              <w:t>La probabilità di accadimento è alta o ricorrente. L’impatto genera effetti seri il cui trattamento deve essere contestuale. L’impatto reputazionale è prevalente sull’impatto organizzativo ed economico. Il trattamento deve essere immediato e definito nel termine di sei mesi dall’individuazione.</w:t>
            </w:r>
          </w:p>
        </w:tc>
      </w:tr>
    </w:tbl>
    <w:p w14:paraId="3743D147" w14:textId="77777777" w:rsidR="006B1522" w:rsidRDefault="006B1522" w:rsidP="006978EC">
      <w:pPr>
        <w:spacing w:line="276" w:lineRule="auto"/>
        <w:ind w:right="21"/>
        <w:jc w:val="both"/>
        <w:rPr>
          <w:rFonts w:ascii="Times New Roman" w:hAnsi="Times New Roman" w:cs="Times New Roman"/>
          <w:bCs/>
          <w:iCs/>
          <w:sz w:val="24"/>
          <w:szCs w:val="24"/>
        </w:rPr>
      </w:pPr>
    </w:p>
    <w:p w14:paraId="540117F0" w14:textId="77777777" w:rsidR="006B1522" w:rsidRDefault="006B1522" w:rsidP="006978EC">
      <w:pPr>
        <w:spacing w:line="276" w:lineRule="auto"/>
        <w:ind w:right="21"/>
        <w:jc w:val="both"/>
        <w:rPr>
          <w:rFonts w:ascii="Times New Roman" w:hAnsi="Times New Roman" w:cs="Times New Roman"/>
          <w:bCs/>
          <w:iCs/>
          <w:sz w:val="24"/>
          <w:szCs w:val="24"/>
        </w:rPr>
      </w:pPr>
    </w:p>
    <w:p w14:paraId="5A8E28B1" w14:textId="1BB1781A" w:rsidR="001F71F5" w:rsidRPr="001F71F5" w:rsidRDefault="001F71F5" w:rsidP="001F71F5">
      <w:pPr>
        <w:pStyle w:val="Paragrafoelenco"/>
        <w:tabs>
          <w:tab w:val="left" w:pos="1224"/>
        </w:tabs>
        <w:spacing w:line="276" w:lineRule="auto"/>
        <w:ind w:left="142"/>
        <w:jc w:val="both"/>
        <w:rPr>
          <w:rFonts w:ascii="Times New Roman" w:eastAsia="Aptos" w:hAnsi="Times New Roman" w:cs="Times New Roman"/>
          <w:sz w:val="24"/>
          <w:szCs w:val="24"/>
        </w:rPr>
      </w:pPr>
      <w:r w:rsidRPr="001F71F5">
        <w:rPr>
          <w:rFonts w:ascii="Times New Roman" w:eastAsia="Aptos" w:hAnsi="Times New Roman" w:cs="Times New Roman"/>
          <w:sz w:val="24"/>
          <w:szCs w:val="24"/>
        </w:rPr>
        <w:t>Sulla base della valutazione complessiva, esplicitata nell’allegato, i rischi corruttivi dell’Ordine</w:t>
      </w:r>
      <w:r>
        <w:rPr>
          <w:rFonts w:ascii="Times New Roman" w:eastAsia="Aptos" w:hAnsi="Times New Roman" w:cs="Times New Roman"/>
          <w:sz w:val="24"/>
          <w:szCs w:val="24"/>
        </w:rPr>
        <w:t xml:space="preserve"> </w:t>
      </w:r>
      <w:r w:rsidRPr="001F71F5">
        <w:rPr>
          <w:rFonts w:ascii="Times New Roman" w:eastAsia="Aptos" w:hAnsi="Times New Roman" w:cs="Times New Roman"/>
          <w:sz w:val="24"/>
          <w:szCs w:val="24"/>
        </w:rPr>
        <w:t>risultano prevalentemente bassi o medi e adeguatamente presidiati dalle misure generali e specifiche individuate.</w:t>
      </w:r>
    </w:p>
    <w:p w14:paraId="1ABBECA3" w14:textId="77777777" w:rsidR="001F71F5" w:rsidRPr="001F71F5" w:rsidRDefault="001F71F5" w:rsidP="001F71F5">
      <w:pPr>
        <w:pStyle w:val="Paragrafoelenco"/>
        <w:tabs>
          <w:tab w:val="left" w:pos="1224"/>
        </w:tabs>
        <w:spacing w:line="276" w:lineRule="auto"/>
        <w:ind w:left="284"/>
        <w:jc w:val="both"/>
        <w:rPr>
          <w:rFonts w:ascii="Times New Roman" w:eastAsia="Aptos" w:hAnsi="Times New Roman" w:cs="Times New Roman"/>
          <w:sz w:val="24"/>
          <w:szCs w:val="24"/>
        </w:rPr>
      </w:pPr>
    </w:p>
    <w:p w14:paraId="3671F6FE" w14:textId="77777777" w:rsidR="001F71F5" w:rsidRPr="001F71F5" w:rsidRDefault="001F71F5" w:rsidP="00FB0B02">
      <w:pPr>
        <w:pStyle w:val="Paragrafoelenco"/>
        <w:widowControl/>
        <w:numPr>
          <w:ilvl w:val="0"/>
          <w:numId w:val="10"/>
        </w:numPr>
        <w:tabs>
          <w:tab w:val="left" w:pos="1224"/>
        </w:tabs>
        <w:autoSpaceDE/>
        <w:spacing w:before="240" w:after="160" w:line="276" w:lineRule="auto"/>
        <w:ind w:left="284"/>
        <w:contextualSpacing/>
        <w:jc w:val="both"/>
        <w:rPr>
          <w:rFonts w:ascii="Times New Roman" w:eastAsia="Aptos" w:hAnsi="Times New Roman" w:cs="Times New Roman"/>
          <w:sz w:val="24"/>
          <w:szCs w:val="24"/>
        </w:rPr>
      </w:pPr>
      <w:r w:rsidRPr="001F71F5">
        <w:rPr>
          <w:rFonts w:ascii="Times New Roman" w:eastAsia="Aptos" w:hAnsi="Times New Roman" w:cs="Times New Roman"/>
          <w:b/>
          <w:bCs/>
          <w:i/>
          <w:iCs/>
          <w:sz w:val="24"/>
          <w:szCs w:val="24"/>
        </w:rPr>
        <w:t>Trattamento del rischio</w:t>
      </w:r>
      <w:r w:rsidRPr="001F71F5">
        <w:rPr>
          <w:rFonts w:ascii="Times New Roman" w:eastAsia="Aptos" w:hAnsi="Times New Roman" w:cs="Times New Roman"/>
          <w:sz w:val="24"/>
          <w:szCs w:val="24"/>
        </w:rPr>
        <w:t>: sulla base della valutazione del rischio si sono individuate e applicate le misure di prevenzione generali e specifiche e le azioni correttive ritenute idonee a ridurre il livello di rischio, con indicazione delle tempistiche e dei soggetti responsabili.</w:t>
      </w:r>
    </w:p>
    <w:p w14:paraId="4D1D3694" w14:textId="77777777" w:rsidR="001F71F5" w:rsidRPr="001F71F5" w:rsidRDefault="001F71F5" w:rsidP="001F71F5">
      <w:pPr>
        <w:spacing w:before="240" w:line="276" w:lineRule="auto"/>
        <w:ind w:firstLine="284"/>
        <w:rPr>
          <w:rFonts w:ascii="Times New Roman" w:eastAsia="Aptos" w:hAnsi="Times New Roman" w:cs="Times New Roman"/>
          <w:b/>
          <w:bCs/>
          <w:sz w:val="24"/>
          <w:szCs w:val="24"/>
        </w:rPr>
      </w:pPr>
      <w:r w:rsidRPr="001F71F5">
        <w:rPr>
          <w:rFonts w:ascii="Times New Roman" w:eastAsia="Aptos" w:hAnsi="Times New Roman" w:cs="Times New Roman"/>
          <w:i/>
          <w:iCs/>
          <w:sz w:val="24"/>
          <w:szCs w:val="24"/>
        </w:rPr>
        <w:t>3.1)</w:t>
      </w:r>
      <w:r w:rsidRPr="001F71F5">
        <w:rPr>
          <w:rFonts w:ascii="Times New Roman" w:eastAsia="Aptos" w:hAnsi="Times New Roman" w:cs="Times New Roman"/>
          <w:b/>
          <w:bCs/>
          <w:sz w:val="24"/>
          <w:szCs w:val="24"/>
        </w:rPr>
        <w:t xml:space="preserve"> Codice di comportamento specifico</w:t>
      </w:r>
    </w:p>
    <w:p w14:paraId="74C3B077" w14:textId="51E4ECE6" w:rsidR="001F71F5" w:rsidRPr="001F71F5" w:rsidRDefault="001F71F5" w:rsidP="001F71F5">
      <w:pPr>
        <w:spacing w:before="240" w:line="276" w:lineRule="auto"/>
        <w:ind w:left="284"/>
        <w:jc w:val="both"/>
        <w:rPr>
          <w:rFonts w:ascii="Times New Roman" w:eastAsia="Aptos" w:hAnsi="Times New Roman" w:cs="Times New Roman"/>
          <w:sz w:val="24"/>
          <w:szCs w:val="24"/>
        </w:rPr>
      </w:pPr>
      <w:r w:rsidRPr="001F71F5">
        <w:rPr>
          <w:rFonts w:ascii="Times New Roman" w:eastAsia="Aptos" w:hAnsi="Times New Roman" w:cs="Times New Roman"/>
          <w:sz w:val="24"/>
          <w:szCs w:val="24"/>
        </w:rPr>
        <w:t xml:space="preserve">L’Ordine ha adottato il </w:t>
      </w:r>
      <w:r w:rsidRPr="00FB0B02">
        <w:rPr>
          <w:rFonts w:ascii="Times New Roman" w:eastAsia="Aptos" w:hAnsi="Times New Roman" w:cs="Times New Roman"/>
          <w:i/>
          <w:iCs/>
          <w:sz w:val="24"/>
          <w:szCs w:val="24"/>
        </w:rPr>
        <w:t>“Codice di comportamento specifico del personale dipendente”</w:t>
      </w:r>
      <w:r w:rsidRPr="001F71F5">
        <w:rPr>
          <w:rFonts w:ascii="Times New Roman" w:eastAsia="Aptos" w:hAnsi="Times New Roman" w:cs="Times New Roman"/>
          <w:sz w:val="24"/>
          <w:szCs w:val="24"/>
        </w:rPr>
        <w:t xml:space="preserve"> con delibera del Consiglio Direttivo n. </w:t>
      </w:r>
      <w:r w:rsidR="00213B50">
        <w:rPr>
          <w:rFonts w:ascii="Times New Roman" w:eastAsia="Aptos" w:hAnsi="Times New Roman" w:cs="Times New Roman"/>
          <w:sz w:val="24"/>
          <w:szCs w:val="24"/>
        </w:rPr>
        <w:t>5</w:t>
      </w:r>
      <w:r w:rsidRPr="001F71F5">
        <w:rPr>
          <w:rFonts w:ascii="Times New Roman" w:eastAsia="Aptos" w:hAnsi="Times New Roman" w:cs="Times New Roman"/>
          <w:sz w:val="24"/>
          <w:szCs w:val="24"/>
        </w:rPr>
        <w:t xml:space="preserve"> del </w:t>
      </w:r>
      <w:r w:rsidR="00213B50">
        <w:rPr>
          <w:rFonts w:ascii="Times New Roman" w:eastAsia="Aptos" w:hAnsi="Times New Roman" w:cs="Times New Roman"/>
          <w:sz w:val="24"/>
          <w:szCs w:val="24"/>
        </w:rPr>
        <w:t>30/06/2015</w:t>
      </w:r>
      <w:r w:rsidRPr="001F71F5">
        <w:rPr>
          <w:rFonts w:ascii="Times New Roman" w:eastAsia="Aptos" w:hAnsi="Times New Roman" w:cs="Times New Roman"/>
          <w:sz w:val="24"/>
          <w:szCs w:val="24"/>
        </w:rPr>
        <w:t xml:space="preserve"> consultabile nella sezione </w:t>
      </w:r>
      <w:r w:rsidRPr="001F71F5">
        <w:rPr>
          <w:rFonts w:ascii="Times New Roman" w:eastAsia="Aptos" w:hAnsi="Times New Roman" w:cs="Times New Roman"/>
          <w:i/>
          <w:iCs/>
          <w:sz w:val="24"/>
          <w:szCs w:val="24"/>
        </w:rPr>
        <w:t>“Amministrazione trasparente”</w:t>
      </w:r>
      <w:r w:rsidRPr="001F71F5">
        <w:rPr>
          <w:rFonts w:ascii="Times New Roman" w:eastAsia="Aptos" w:hAnsi="Times New Roman" w:cs="Times New Roman"/>
          <w:sz w:val="24"/>
          <w:szCs w:val="24"/>
        </w:rPr>
        <w:t xml:space="preserve"> del portale istituzionale. Gli obblighi ivi definiti si estendono, in quanto compatibili, ai collaboratori, ai consulenti e ai fornitori, nonché ai componenti degli </w:t>
      </w:r>
      <w:r w:rsidRPr="001F71F5">
        <w:rPr>
          <w:rFonts w:ascii="Times New Roman" w:eastAsia="Aptos" w:hAnsi="Times New Roman" w:cs="Times New Roman"/>
          <w:sz w:val="24"/>
          <w:szCs w:val="24"/>
        </w:rPr>
        <w:lastRenderedPageBreak/>
        <w:t>Organi dell’Ordine, ai quali si applica altresì il Codice deontologico.</w:t>
      </w:r>
    </w:p>
    <w:p w14:paraId="1255CA3B" w14:textId="77777777" w:rsidR="001F71F5" w:rsidRPr="001F71F5" w:rsidRDefault="001F71F5" w:rsidP="001F71F5">
      <w:pPr>
        <w:spacing w:before="240" w:line="276" w:lineRule="auto"/>
        <w:ind w:left="284"/>
        <w:jc w:val="both"/>
        <w:rPr>
          <w:rFonts w:ascii="Times New Roman" w:eastAsia="Aptos" w:hAnsi="Times New Roman" w:cs="Times New Roman"/>
          <w:sz w:val="24"/>
          <w:szCs w:val="24"/>
        </w:rPr>
      </w:pPr>
      <w:r w:rsidRPr="001F71F5">
        <w:rPr>
          <w:rFonts w:ascii="Times New Roman" w:eastAsia="Aptos" w:hAnsi="Times New Roman" w:cs="Times New Roman"/>
          <w:sz w:val="24"/>
          <w:szCs w:val="24"/>
        </w:rPr>
        <w:t xml:space="preserve">Il testo è stato redatto sulla base del d.P.R. n. 62/2013, recante il </w:t>
      </w:r>
      <w:r w:rsidRPr="001F71F5">
        <w:rPr>
          <w:rFonts w:ascii="Times New Roman" w:eastAsia="Aptos" w:hAnsi="Times New Roman" w:cs="Times New Roman"/>
          <w:i/>
          <w:iCs/>
          <w:sz w:val="24"/>
          <w:szCs w:val="24"/>
        </w:rPr>
        <w:t>“Codice di comportamento dei dipendenti pubblici”</w:t>
      </w:r>
      <w:r w:rsidRPr="001F71F5">
        <w:rPr>
          <w:rFonts w:ascii="Times New Roman" w:eastAsia="Aptos" w:hAnsi="Times New Roman" w:cs="Times New Roman"/>
          <w:sz w:val="24"/>
          <w:szCs w:val="24"/>
        </w:rPr>
        <w:t>, del Codice di comportamento previgente e delle Linee guida sui codici di comportamento, ed è altresì conforme alle modifiche apportate al Codice di comportamento nazionale dal d.P.R. n. 81/2023.</w:t>
      </w:r>
    </w:p>
    <w:p w14:paraId="003BFCCC" w14:textId="77777777" w:rsidR="001F71F5" w:rsidRPr="001F71F5" w:rsidRDefault="001F71F5" w:rsidP="001F71F5">
      <w:pPr>
        <w:spacing w:before="240" w:line="276" w:lineRule="auto"/>
        <w:ind w:left="284"/>
        <w:jc w:val="both"/>
        <w:rPr>
          <w:rFonts w:ascii="Times New Roman" w:eastAsia="Aptos" w:hAnsi="Times New Roman" w:cs="Times New Roman"/>
          <w:sz w:val="24"/>
          <w:szCs w:val="24"/>
        </w:rPr>
      </w:pPr>
      <w:r w:rsidRPr="001F71F5">
        <w:rPr>
          <w:rFonts w:ascii="Times New Roman" w:eastAsia="Aptos" w:hAnsi="Times New Roman" w:cs="Times New Roman"/>
          <w:sz w:val="24"/>
          <w:szCs w:val="24"/>
        </w:rPr>
        <w:t>Il Codice è oggetto di revisione con cadenza periodica, in concomitanza con eventuali modifiche normative, regolamentari o organizzative; in assenza di tali modifiche, è comunque sottoposto a revisione con cadenza quinquennale.</w:t>
      </w:r>
    </w:p>
    <w:p w14:paraId="0E0BF9D4" w14:textId="77777777" w:rsidR="001F71F5" w:rsidRDefault="001F71F5" w:rsidP="001F71F5">
      <w:pPr>
        <w:spacing w:before="240" w:line="276" w:lineRule="auto"/>
        <w:ind w:firstLine="284"/>
        <w:rPr>
          <w:rFonts w:ascii="Times New Roman" w:eastAsia="Aptos" w:hAnsi="Times New Roman" w:cs="Times New Roman"/>
          <w:i/>
          <w:iCs/>
          <w:color w:val="EE0000"/>
          <w:sz w:val="24"/>
          <w:szCs w:val="24"/>
        </w:rPr>
      </w:pPr>
    </w:p>
    <w:p w14:paraId="185DDCE7" w14:textId="37A69E19" w:rsidR="001F71F5" w:rsidRPr="00E86A61" w:rsidRDefault="001F71F5" w:rsidP="001F71F5">
      <w:pPr>
        <w:spacing w:before="240" w:line="276" w:lineRule="auto"/>
        <w:ind w:firstLine="284"/>
        <w:rPr>
          <w:rFonts w:ascii="Times New Roman" w:eastAsia="Aptos" w:hAnsi="Times New Roman" w:cs="Times New Roman"/>
          <w:b/>
          <w:bCs/>
          <w:sz w:val="24"/>
          <w:szCs w:val="24"/>
        </w:rPr>
      </w:pPr>
      <w:r w:rsidRPr="00E86A61">
        <w:rPr>
          <w:rFonts w:ascii="Times New Roman" w:eastAsia="Aptos" w:hAnsi="Times New Roman" w:cs="Times New Roman"/>
          <w:i/>
          <w:iCs/>
          <w:sz w:val="24"/>
          <w:szCs w:val="24"/>
        </w:rPr>
        <w:t>3.2)</w:t>
      </w:r>
      <w:r w:rsidRPr="00E86A61">
        <w:rPr>
          <w:rFonts w:ascii="Times New Roman" w:eastAsia="Aptos" w:hAnsi="Times New Roman" w:cs="Times New Roman"/>
          <w:b/>
          <w:bCs/>
          <w:sz w:val="24"/>
          <w:szCs w:val="24"/>
        </w:rPr>
        <w:t xml:space="preserve"> Misure di disciplina del conflitto d’interesse: obblighi di comunicazione e di astensione.</w:t>
      </w:r>
    </w:p>
    <w:p w14:paraId="63F045A3" w14:textId="77777777" w:rsidR="001F71F5" w:rsidRPr="00E86A61" w:rsidRDefault="001F71F5" w:rsidP="001F71F5">
      <w:pPr>
        <w:spacing w:before="240" w:line="276" w:lineRule="auto"/>
        <w:ind w:left="284"/>
        <w:jc w:val="both"/>
        <w:rPr>
          <w:rFonts w:ascii="Times New Roman" w:eastAsia="Aptos" w:hAnsi="Times New Roman" w:cs="Times New Roman"/>
          <w:sz w:val="24"/>
          <w:szCs w:val="24"/>
        </w:rPr>
      </w:pPr>
      <w:r w:rsidRPr="00E86A61">
        <w:rPr>
          <w:rFonts w:ascii="Times New Roman" w:eastAsia="Aptos" w:hAnsi="Times New Roman" w:cs="Times New Roman"/>
          <w:sz w:val="24"/>
          <w:szCs w:val="24"/>
        </w:rPr>
        <w:t>I dipendenti, quando nei ruoli dell’Ordine, e i consiglieri dell’Ordine sono tenuti ad astenersi dallo svolgimento delle attività inerenti alle proprie mansioni qualora ricorra una situazione di conflitto di interessi, anche potenziale, ovvero sussistano ragioni di opportunità e convenienza, ai sensi dell’art. 6-bis della legge n. 241/1990, degli artt. 6 e 7 del d.P.R. n. 62/2013 e del Codice di comportamento.</w:t>
      </w:r>
    </w:p>
    <w:p w14:paraId="13AC5D82" w14:textId="77777777" w:rsidR="001F71F5" w:rsidRPr="00E86A61" w:rsidRDefault="001F71F5" w:rsidP="001F71F5">
      <w:pPr>
        <w:spacing w:before="240" w:line="276" w:lineRule="auto"/>
        <w:ind w:left="284"/>
        <w:jc w:val="both"/>
        <w:rPr>
          <w:rFonts w:ascii="Times New Roman" w:eastAsia="Aptos" w:hAnsi="Times New Roman" w:cs="Times New Roman"/>
          <w:sz w:val="24"/>
          <w:szCs w:val="24"/>
        </w:rPr>
      </w:pPr>
      <w:r w:rsidRPr="00E86A61">
        <w:rPr>
          <w:rFonts w:ascii="Times New Roman" w:eastAsia="Aptos" w:hAnsi="Times New Roman" w:cs="Times New Roman"/>
          <w:sz w:val="24"/>
          <w:szCs w:val="24"/>
        </w:rPr>
        <w:t>Il dipendente, con cadenza annuale e scadenza al 31 gennaio di ciascun anno, rilascia alla segreteria dell’Ordine un aggiornamento della dichiarazione sull’insussistenza di conflitti di interessi già consegnata al momento dell’assunzione. In caso di conferimento al dipendente o ad un Consiglieri della nomina di Responsabile Unico del Procedimento (RUP), l’Ordine acquisisce e conserva la specifica dichiarazione di insussistenza di situazioni di conflitto di interessi; qualora tale dichiarazione sia resa in sede di Consiglio Direttivo, la stessa è verbalizzata e conservata agli atti.</w:t>
      </w:r>
    </w:p>
    <w:p w14:paraId="568C015E" w14:textId="77777777" w:rsidR="001F71F5" w:rsidRPr="00E86A61" w:rsidRDefault="001F71F5" w:rsidP="001F71F5">
      <w:pPr>
        <w:spacing w:before="240" w:line="276" w:lineRule="auto"/>
        <w:ind w:left="284"/>
        <w:jc w:val="both"/>
        <w:rPr>
          <w:rFonts w:ascii="Times New Roman" w:eastAsia="Aptos" w:hAnsi="Times New Roman" w:cs="Times New Roman"/>
          <w:sz w:val="24"/>
          <w:szCs w:val="24"/>
        </w:rPr>
      </w:pPr>
      <w:r w:rsidRPr="00E86A61">
        <w:rPr>
          <w:rFonts w:ascii="Times New Roman" w:eastAsia="Aptos" w:hAnsi="Times New Roman" w:cs="Times New Roman"/>
          <w:sz w:val="24"/>
          <w:szCs w:val="24"/>
        </w:rPr>
        <w:t>Qualora emergano situazioni di particolare criticità, la questione è sottoposta all’attenzione del Presidente e del Responsabile della prevenzione della corruzione e della trasparenza (RPCT), che procedono agli eventuali approfondimenti necessari, anche in contraddittorio con il soggetto interessato.</w:t>
      </w:r>
    </w:p>
    <w:p w14:paraId="541D5561" w14:textId="77777777" w:rsidR="001F71F5" w:rsidRPr="00E86A61" w:rsidRDefault="001F71F5" w:rsidP="001F71F5">
      <w:pPr>
        <w:spacing w:before="240" w:line="276" w:lineRule="auto"/>
        <w:ind w:left="284"/>
        <w:jc w:val="both"/>
        <w:rPr>
          <w:rFonts w:ascii="Times New Roman" w:eastAsia="Aptos" w:hAnsi="Times New Roman" w:cs="Times New Roman"/>
          <w:sz w:val="24"/>
          <w:szCs w:val="24"/>
        </w:rPr>
      </w:pPr>
      <w:r w:rsidRPr="00E86A61">
        <w:rPr>
          <w:rFonts w:ascii="Times New Roman" w:eastAsia="Aptos" w:hAnsi="Times New Roman" w:cs="Times New Roman"/>
          <w:sz w:val="24"/>
          <w:szCs w:val="24"/>
        </w:rPr>
        <w:t>In caso di conferimento di incarichi di consulenza e collaborazione, l’Ordine, prima del perfezionamento dell’incarico, acquisisce dal consulente o collaboratore la dichiarazione prevista dall’art. 53, comma 14, del d.lgs. n. 165/2001, finalizzata a verificare l’assenza di cause di incompatibilità e di conflitto di interessi. La dichiarazione è raccolta e conservata dalla segreteria dell’Ordine o dal soggetto interno individuato quale responsabile del procedimento, al fine di consentire l’espletamento delle verifiche necessarie prima del conferimento dell’incarico. All’esito delle verifiche, è rilasciata l’attestazione che è oggetto di pubblicazione nella sezione “</w:t>
      </w:r>
      <w:r w:rsidRPr="00E86A61">
        <w:rPr>
          <w:rFonts w:ascii="Times New Roman" w:eastAsia="Aptos" w:hAnsi="Times New Roman" w:cs="Times New Roman"/>
          <w:i/>
          <w:iCs/>
          <w:sz w:val="24"/>
          <w:szCs w:val="24"/>
        </w:rPr>
        <w:t>Amministrazione trasparente</w:t>
      </w:r>
      <w:r w:rsidRPr="00E86A61">
        <w:rPr>
          <w:rFonts w:ascii="Times New Roman" w:eastAsia="Aptos" w:hAnsi="Times New Roman" w:cs="Times New Roman"/>
          <w:sz w:val="24"/>
          <w:szCs w:val="24"/>
        </w:rPr>
        <w:t>” del sito istituzionale dell’Ordine, ai sensi dell’art. 15 del d.lgs. n. 33/2013. In caso di incarichi di durata pluriennale, la dichiarazione e i dati pubblicati sono aggiornati con cadenza biennale, ovvero in occasione di eventuali variazioni delle condizioni dichiarate.</w:t>
      </w:r>
    </w:p>
    <w:p w14:paraId="0461491A" w14:textId="484E1F3B" w:rsidR="001F71F5" w:rsidRPr="00E86A61" w:rsidRDefault="001F71F5" w:rsidP="001F71F5">
      <w:pPr>
        <w:spacing w:before="240" w:line="276" w:lineRule="auto"/>
        <w:ind w:left="284"/>
        <w:jc w:val="both"/>
        <w:rPr>
          <w:rFonts w:ascii="Times New Roman" w:eastAsia="Aptos" w:hAnsi="Times New Roman" w:cs="Times New Roman"/>
          <w:sz w:val="24"/>
          <w:szCs w:val="24"/>
        </w:rPr>
      </w:pPr>
      <w:r w:rsidRPr="00E86A61">
        <w:rPr>
          <w:rFonts w:ascii="Times New Roman" w:eastAsia="Aptos" w:hAnsi="Times New Roman" w:cs="Times New Roman"/>
          <w:sz w:val="24"/>
          <w:szCs w:val="24"/>
        </w:rPr>
        <w:t xml:space="preserve">L’RPCT rinnova, infine, al </w:t>
      </w:r>
      <w:r w:rsidR="00E756D3" w:rsidRPr="00E86A61">
        <w:rPr>
          <w:rFonts w:ascii="Times New Roman" w:eastAsia="Aptos" w:hAnsi="Times New Roman" w:cs="Times New Roman"/>
          <w:sz w:val="24"/>
          <w:szCs w:val="24"/>
        </w:rPr>
        <w:t>Consiglio</w:t>
      </w:r>
      <w:r w:rsidRPr="00E86A61">
        <w:rPr>
          <w:rFonts w:ascii="Times New Roman" w:eastAsia="Aptos" w:hAnsi="Times New Roman" w:cs="Times New Roman"/>
          <w:sz w:val="24"/>
          <w:szCs w:val="24"/>
        </w:rPr>
        <w:t xml:space="preserve"> </w:t>
      </w:r>
      <w:r w:rsidR="00E756D3" w:rsidRPr="00E86A61">
        <w:rPr>
          <w:rFonts w:ascii="Times New Roman" w:eastAsia="Aptos" w:hAnsi="Times New Roman" w:cs="Times New Roman"/>
          <w:sz w:val="24"/>
          <w:szCs w:val="24"/>
        </w:rPr>
        <w:t>Direttivo</w:t>
      </w:r>
      <w:r w:rsidRPr="00E86A61">
        <w:rPr>
          <w:rFonts w:ascii="Times New Roman" w:eastAsia="Aptos" w:hAnsi="Times New Roman" w:cs="Times New Roman"/>
          <w:sz w:val="24"/>
          <w:szCs w:val="24"/>
        </w:rPr>
        <w:t xml:space="preserve"> la propria dichiarazione di assenza di conflitto di interessi.</w:t>
      </w:r>
    </w:p>
    <w:p w14:paraId="233E1C46" w14:textId="77777777" w:rsidR="001F71F5" w:rsidRPr="00E86A61" w:rsidRDefault="001F71F5" w:rsidP="001F71F5">
      <w:pPr>
        <w:spacing w:before="240" w:line="276" w:lineRule="auto"/>
        <w:ind w:left="284"/>
        <w:rPr>
          <w:rFonts w:ascii="Times New Roman" w:eastAsia="Aptos" w:hAnsi="Times New Roman" w:cs="Times New Roman"/>
          <w:sz w:val="24"/>
          <w:szCs w:val="24"/>
        </w:rPr>
      </w:pPr>
      <w:r w:rsidRPr="00E86A61">
        <w:rPr>
          <w:rFonts w:ascii="Times New Roman" w:eastAsia="Aptos" w:hAnsi="Times New Roman" w:cs="Times New Roman"/>
          <w:i/>
          <w:iCs/>
          <w:sz w:val="24"/>
          <w:szCs w:val="24"/>
        </w:rPr>
        <w:lastRenderedPageBreak/>
        <w:t>3.3)</w:t>
      </w:r>
      <w:r w:rsidRPr="00E86A61">
        <w:rPr>
          <w:rFonts w:ascii="Times New Roman" w:eastAsia="Aptos" w:hAnsi="Times New Roman" w:cs="Times New Roman"/>
          <w:sz w:val="24"/>
          <w:szCs w:val="24"/>
        </w:rPr>
        <w:t xml:space="preserve"> </w:t>
      </w:r>
      <w:r w:rsidRPr="00E86A61">
        <w:rPr>
          <w:rFonts w:ascii="Times New Roman" w:eastAsia="Aptos" w:hAnsi="Times New Roman" w:cs="Times New Roman"/>
          <w:b/>
          <w:bCs/>
          <w:sz w:val="24"/>
          <w:szCs w:val="24"/>
        </w:rPr>
        <w:t>Attività successiva alla cessazione del rapporto di lavoro (</w:t>
      </w:r>
      <w:proofErr w:type="spellStart"/>
      <w:r w:rsidRPr="00E86A61">
        <w:rPr>
          <w:rFonts w:ascii="Times New Roman" w:eastAsia="Aptos" w:hAnsi="Times New Roman" w:cs="Times New Roman"/>
          <w:b/>
          <w:bCs/>
          <w:sz w:val="24"/>
          <w:szCs w:val="24"/>
        </w:rPr>
        <w:t>Pantouflage</w:t>
      </w:r>
      <w:proofErr w:type="spellEnd"/>
      <w:r w:rsidRPr="00E86A61">
        <w:rPr>
          <w:rFonts w:ascii="Times New Roman" w:eastAsia="Aptos" w:hAnsi="Times New Roman" w:cs="Times New Roman"/>
          <w:b/>
          <w:bCs/>
          <w:sz w:val="24"/>
          <w:szCs w:val="24"/>
        </w:rPr>
        <w:t>)</w:t>
      </w:r>
    </w:p>
    <w:p w14:paraId="20CF7B41" w14:textId="77777777" w:rsidR="001F71F5" w:rsidRPr="00E86A61" w:rsidRDefault="001F71F5" w:rsidP="001F71F5">
      <w:pPr>
        <w:spacing w:before="240" w:line="276" w:lineRule="auto"/>
        <w:ind w:left="284"/>
        <w:jc w:val="both"/>
        <w:rPr>
          <w:rFonts w:ascii="Times New Roman" w:eastAsia="Aptos" w:hAnsi="Times New Roman" w:cs="Times New Roman"/>
          <w:sz w:val="24"/>
          <w:szCs w:val="24"/>
        </w:rPr>
      </w:pPr>
      <w:r w:rsidRPr="00E86A61">
        <w:rPr>
          <w:rFonts w:ascii="Times New Roman" w:eastAsia="Aptos" w:hAnsi="Times New Roman" w:cs="Times New Roman"/>
          <w:sz w:val="24"/>
          <w:szCs w:val="24"/>
        </w:rPr>
        <w:t xml:space="preserve">In adesione alle raccomandazioni espresse da ANAC con il PNA 2019, si prevede di predisporre misure volte a garantire l’attuazione della disposizione sul </w:t>
      </w:r>
      <w:proofErr w:type="spellStart"/>
      <w:r w:rsidRPr="00E86A61">
        <w:rPr>
          <w:rFonts w:ascii="Times New Roman" w:eastAsia="Aptos" w:hAnsi="Times New Roman" w:cs="Times New Roman"/>
          <w:sz w:val="24"/>
          <w:szCs w:val="24"/>
        </w:rPr>
        <w:t>pantouflage</w:t>
      </w:r>
      <w:proofErr w:type="spellEnd"/>
      <w:r w:rsidRPr="00E86A61">
        <w:rPr>
          <w:rFonts w:ascii="Times New Roman" w:eastAsia="Aptos" w:hAnsi="Times New Roman" w:cs="Times New Roman"/>
          <w:sz w:val="24"/>
          <w:szCs w:val="24"/>
        </w:rPr>
        <w:t xml:space="preserve">, quale il divieto per il dipendente cessato dal servizio di svolgere attività lavorativa o professionale presso i soggetti privati destinatari dei poteri negoziali e autoritativi esercitati dall’ente stesso. </w:t>
      </w:r>
    </w:p>
    <w:p w14:paraId="52B82D93" w14:textId="77777777" w:rsidR="001F71F5" w:rsidRPr="00E86A61" w:rsidRDefault="001F71F5" w:rsidP="001F71F5">
      <w:pPr>
        <w:spacing w:before="240" w:line="276" w:lineRule="auto"/>
        <w:ind w:left="284"/>
        <w:rPr>
          <w:rFonts w:ascii="Times New Roman" w:eastAsia="Aptos" w:hAnsi="Times New Roman" w:cs="Times New Roman"/>
          <w:sz w:val="24"/>
          <w:szCs w:val="24"/>
        </w:rPr>
      </w:pPr>
      <w:r w:rsidRPr="00E86A61">
        <w:rPr>
          <w:rFonts w:ascii="Times New Roman" w:eastAsia="Aptos" w:hAnsi="Times New Roman" w:cs="Times New Roman"/>
          <w:sz w:val="24"/>
          <w:szCs w:val="24"/>
        </w:rPr>
        <w:t>Ciò posto, si dispone:</w:t>
      </w:r>
    </w:p>
    <w:p w14:paraId="7EB94CBF" w14:textId="77777777" w:rsidR="001F71F5" w:rsidRPr="00E86A61" w:rsidRDefault="001F71F5" w:rsidP="001F71F5">
      <w:pPr>
        <w:spacing w:before="240" w:line="276" w:lineRule="auto"/>
        <w:ind w:left="284"/>
        <w:jc w:val="both"/>
        <w:rPr>
          <w:rFonts w:ascii="Times New Roman" w:eastAsia="Aptos" w:hAnsi="Times New Roman" w:cs="Times New Roman"/>
          <w:sz w:val="24"/>
          <w:szCs w:val="24"/>
        </w:rPr>
      </w:pPr>
      <w:r w:rsidRPr="00E86A61">
        <w:rPr>
          <w:rFonts w:ascii="Times New Roman" w:eastAsia="Aptos" w:hAnsi="Times New Roman" w:cs="Times New Roman"/>
          <w:sz w:val="24"/>
          <w:szCs w:val="24"/>
        </w:rPr>
        <w:t>a)</w:t>
      </w:r>
      <w:r w:rsidRPr="00E86A61">
        <w:rPr>
          <w:rFonts w:ascii="Times New Roman" w:eastAsia="Aptos" w:hAnsi="Times New Roman" w:cs="Times New Roman"/>
          <w:sz w:val="24"/>
          <w:szCs w:val="24"/>
        </w:rPr>
        <w:tab/>
        <w:t xml:space="preserve">l’inserimento di un’apposita clausola negli atti di assunzione del personale che prevedano specificatamente il divieto di </w:t>
      </w:r>
      <w:proofErr w:type="spellStart"/>
      <w:r w:rsidRPr="00E86A61">
        <w:rPr>
          <w:rFonts w:ascii="Times New Roman" w:eastAsia="Aptos" w:hAnsi="Times New Roman" w:cs="Times New Roman"/>
          <w:sz w:val="24"/>
          <w:szCs w:val="24"/>
        </w:rPr>
        <w:t>pantouflage</w:t>
      </w:r>
      <w:proofErr w:type="spellEnd"/>
      <w:r w:rsidRPr="00E86A61">
        <w:rPr>
          <w:rFonts w:ascii="Times New Roman" w:eastAsia="Aptos" w:hAnsi="Times New Roman" w:cs="Times New Roman"/>
          <w:sz w:val="24"/>
          <w:szCs w:val="24"/>
        </w:rPr>
        <w:t>;</w:t>
      </w:r>
    </w:p>
    <w:p w14:paraId="25C22E41" w14:textId="77777777" w:rsidR="001F71F5" w:rsidRPr="00E86A61" w:rsidRDefault="001F71F5" w:rsidP="001F71F5">
      <w:pPr>
        <w:spacing w:before="240" w:after="240" w:line="276" w:lineRule="auto"/>
        <w:ind w:left="284"/>
        <w:jc w:val="both"/>
        <w:rPr>
          <w:rFonts w:ascii="Times New Roman" w:hAnsi="Times New Roman" w:cs="Times New Roman"/>
          <w:sz w:val="24"/>
          <w:szCs w:val="24"/>
        </w:rPr>
      </w:pPr>
      <w:r w:rsidRPr="00E86A61">
        <w:rPr>
          <w:rFonts w:ascii="Times New Roman" w:eastAsia="Aptos" w:hAnsi="Times New Roman" w:cs="Times New Roman"/>
          <w:sz w:val="24"/>
          <w:szCs w:val="24"/>
        </w:rPr>
        <w:t>b)</w:t>
      </w:r>
      <w:r w:rsidRPr="00E86A61">
        <w:rPr>
          <w:rFonts w:ascii="Times New Roman" w:eastAsia="Aptos" w:hAnsi="Times New Roman" w:cs="Times New Roman"/>
          <w:sz w:val="24"/>
          <w:szCs w:val="24"/>
        </w:rPr>
        <w:tab/>
        <w:t xml:space="preserve">la previsione di una dichiarazione da sottoscrivere al momento della cessazione dall’incarico mediante la quale il dipendente si impegna al rispetto del divieto di </w:t>
      </w:r>
      <w:proofErr w:type="spellStart"/>
      <w:r w:rsidRPr="00E86A61">
        <w:rPr>
          <w:rFonts w:ascii="Times New Roman" w:eastAsia="Aptos" w:hAnsi="Times New Roman" w:cs="Times New Roman"/>
          <w:sz w:val="24"/>
          <w:szCs w:val="24"/>
        </w:rPr>
        <w:t>pantouflage</w:t>
      </w:r>
      <w:proofErr w:type="spellEnd"/>
      <w:r w:rsidRPr="00E86A61">
        <w:rPr>
          <w:rFonts w:ascii="Times New Roman" w:eastAsia="Aptos" w:hAnsi="Times New Roman" w:cs="Times New Roman"/>
          <w:sz w:val="24"/>
          <w:szCs w:val="24"/>
        </w:rPr>
        <w:t>, con il fine di favorire la conoscenza della previsione e di agevolarne il rispetto. La Direzione generale riceve tale dichiarazione.</w:t>
      </w:r>
    </w:p>
    <w:p w14:paraId="257538A0" w14:textId="77777777" w:rsidR="001F71F5" w:rsidRPr="00E86A61" w:rsidRDefault="001F71F5" w:rsidP="001F71F5">
      <w:pPr>
        <w:pStyle w:val="Corpotesto"/>
        <w:spacing w:before="1" w:after="240" w:line="276" w:lineRule="auto"/>
        <w:ind w:left="284" w:right="228"/>
        <w:jc w:val="both"/>
        <w:rPr>
          <w:rFonts w:ascii="Times New Roman" w:hAnsi="Times New Roman" w:cs="Times New Roman"/>
          <w:b/>
          <w:bCs/>
          <w:sz w:val="24"/>
          <w:szCs w:val="24"/>
        </w:rPr>
      </w:pPr>
      <w:r w:rsidRPr="00E86A61">
        <w:rPr>
          <w:rFonts w:ascii="Times New Roman" w:hAnsi="Times New Roman" w:cs="Times New Roman"/>
          <w:i/>
          <w:iCs/>
          <w:sz w:val="24"/>
          <w:szCs w:val="24"/>
        </w:rPr>
        <w:t>3.4)</w:t>
      </w:r>
      <w:r w:rsidRPr="00E86A61">
        <w:rPr>
          <w:rFonts w:ascii="Times New Roman" w:hAnsi="Times New Roman" w:cs="Times New Roman"/>
          <w:b/>
          <w:bCs/>
          <w:sz w:val="24"/>
          <w:szCs w:val="24"/>
        </w:rPr>
        <w:t xml:space="preserve"> Inconferibilità ed incompatibilità di incarichi dirigenziali e di responsabilità amministrativa di vertice</w:t>
      </w:r>
      <w:r w:rsidRPr="00E86A61">
        <w:rPr>
          <w:rFonts w:ascii="Times New Roman" w:hAnsi="Times New Roman" w:cs="Times New Roman"/>
          <w:sz w:val="24"/>
          <w:szCs w:val="24"/>
        </w:rPr>
        <w:t> </w:t>
      </w:r>
    </w:p>
    <w:p w14:paraId="26320359" w14:textId="02677F9A" w:rsidR="001F71F5" w:rsidRPr="00E86A61" w:rsidRDefault="001F71F5" w:rsidP="009154C7">
      <w:pPr>
        <w:pStyle w:val="Corpotesto"/>
        <w:spacing w:line="276" w:lineRule="auto"/>
        <w:ind w:left="284"/>
        <w:jc w:val="both"/>
        <w:rPr>
          <w:rFonts w:ascii="Times New Roman" w:hAnsi="Times New Roman" w:cs="Times New Roman"/>
          <w:sz w:val="24"/>
          <w:szCs w:val="24"/>
          <w:lang w:eastAsia="it-IT"/>
        </w:rPr>
      </w:pPr>
      <w:r w:rsidRPr="00E86A61">
        <w:rPr>
          <w:rFonts w:ascii="Times New Roman" w:eastAsia="Aptos" w:hAnsi="Times New Roman" w:cs="Times New Roman"/>
          <w:sz w:val="24"/>
          <w:szCs w:val="24"/>
          <w:lang w:eastAsia="it-IT"/>
        </w:rPr>
        <w:t>La disciplina in tema di inconferibilità e incompatibilità di incarichi dirigenziali e</w:t>
      </w:r>
      <w:r w:rsidRPr="00E86A61">
        <w:rPr>
          <w:rFonts w:ascii="Times New Roman" w:hAnsi="Times New Roman" w:cs="Times New Roman"/>
          <w:sz w:val="24"/>
          <w:szCs w:val="24"/>
          <w:lang w:eastAsia="it-IT"/>
        </w:rPr>
        <w:t xml:space="preserve"> di responsabilità</w:t>
      </w:r>
      <w:r w:rsidR="009154C7" w:rsidRPr="00E86A61">
        <w:rPr>
          <w:rFonts w:ascii="Times New Roman" w:hAnsi="Times New Roman" w:cs="Times New Roman"/>
          <w:sz w:val="24"/>
          <w:szCs w:val="24"/>
          <w:lang w:eastAsia="it-IT"/>
        </w:rPr>
        <w:t xml:space="preserve"> </w:t>
      </w:r>
      <w:r w:rsidRPr="00E86A61">
        <w:rPr>
          <w:rFonts w:ascii="Times New Roman" w:hAnsi="Times New Roman" w:cs="Times New Roman"/>
          <w:sz w:val="24"/>
          <w:szCs w:val="24"/>
          <w:lang w:eastAsia="it-IT"/>
        </w:rPr>
        <w:t>amministrativa di vertice è contenuta nel decreto legislativo 8 aprile 2013, n. 39. Annualmente, mediante nota del Presidente dell’Ordine, viene rinnovata la richiesta nei confronti di tutti i componenti del Consiglio Direttivo di aggiornare le proprie dichiarazioni in materia di assenza di cause di incompatibilità all’assunzione dell’incarico ai sensi dell’art. 20 del d.lgs. n. 39/2013. Acquisite dalla segreteria dell’Ordine le predette dichiarazioni vengono tempestivamente pubblicate nella sezione “</w:t>
      </w:r>
      <w:r w:rsidRPr="00E86A61">
        <w:rPr>
          <w:rFonts w:ascii="Times New Roman" w:hAnsi="Times New Roman" w:cs="Times New Roman"/>
          <w:i/>
          <w:iCs/>
          <w:sz w:val="24"/>
          <w:szCs w:val="24"/>
          <w:lang w:eastAsia="it-IT"/>
        </w:rPr>
        <w:t>Amministrazione Trasparente</w:t>
      </w:r>
      <w:r w:rsidRPr="00E86A61">
        <w:rPr>
          <w:rFonts w:ascii="Times New Roman" w:hAnsi="Times New Roman" w:cs="Times New Roman"/>
          <w:sz w:val="24"/>
          <w:szCs w:val="24"/>
          <w:lang w:eastAsia="it-IT"/>
        </w:rPr>
        <w:t>”. La procedura, inoltre, è prontamente attivata in caso di conferimento di elezione dei componenti del Consiglio Direttivo, in tal caso anche con riferimento all’assenza di cause di inconferibilità. In base alla procedura adottata dall’Ordine per lo svolgimento delle verifiche interne, vengono annualmente scrutinate con priorità tutte quelle dichiarazioni, indifferentemente dal momento – annuale o all’atto del conferimento dell’incarico – del loro rilascio, dalle quali emergano elementi di criticità o rispetto alle quali siano pervenute segnalazioni che ne confutino i contenuti</w:t>
      </w:r>
      <w:r w:rsidRPr="00E86A61">
        <w:rPr>
          <w:rFonts w:ascii="Times New Roman" w:eastAsia="Aptos" w:hAnsi="Times New Roman" w:cs="Times New Roman"/>
          <w:sz w:val="24"/>
          <w:szCs w:val="24"/>
          <w:lang w:eastAsia="it-IT"/>
        </w:rPr>
        <w:t>.</w:t>
      </w:r>
    </w:p>
    <w:p w14:paraId="67B7467F" w14:textId="77777777" w:rsidR="001F71F5" w:rsidRPr="001F71F5" w:rsidRDefault="001F71F5" w:rsidP="001F71F5">
      <w:pPr>
        <w:pStyle w:val="Corpotesto"/>
        <w:spacing w:before="1" w:line="276" w:lineRule="auto"/>
        <w:ind w:left="284" w:right="228"/>
        <w:jc w:val="both"/>
        <w:rPr>
          <w:rFonts w:ascii="Times New Roman" w:hAnsi="Times New Roman" w:cs="Times New Roman"/>
          <w:b/>
          <w:bCs/>
          <w:color w:val="EE0000"/>
          <w:sz w:val="24"/>
          <w:szCs w:val="24"/>
        </w:rPr>
      </w:pPr>
    </w:p>
    <w:p w14:paraId="7D1855D1" w14:textId="77777777" w:rsidR="001F71F5" w:rsidRPr="00E86A61" w:rsidRDefault="001F71F5" w:rsidP="001F71F5">
      <w:pPr>
        <w:pStyle w:val="Corpotesto"/>
        <w:spacing w:before="1" w:after="240" w:line="276" w:lineRule="auto"/>
        <w:ind w:left="284" w:right="228"/>
        <w:jc w:val="both"/>
        <w:rPr>
          <w:rFonts w:ascii="Times New Roman" w:hAnsi="Times New Roman" w:cs="Times New Roman"/>
          <w:b/>
          <w:bCs/>
          <w:sz w:val="24"/>
          <w:szCs w:val="24"/>
        </w:rPr>
      </w:pPr>
      <w:r w:rsidRPr="00E86A61">
        <w:rPr>
          <w:rFonts w:ascii="Times New Roman" w:hAnsi="Times New Roman" w:cs="Times New Roman"/>
          <w:sz w:val="24"/>
          <w:szCs w:val="24"/>
        </w:rPr>
        <w:t>3.5)</w:t>
      </w:r>
      <w:r w:rsidRPr="00E86A61">
        <w:rPr>
          <w:rFonts w:ascii="Times New Roman" w:hAnsi="Times New Roman" w:cs="Times New Roman"/>
          <w:b/>
          <w:bCs/>
          <w:sz w:val="24"/>
          <w:szCs w:val="24"/>
        </w:rPr>
        <w:t xml:space="preserve"> Formazione di commissioni e assegnazioni agli uffici</w:t>
      </w:r>
    </w:p>
    <w:p w14:paraId="29A13168" w14:textId="77777777" w:rsidR="001F71F5" w:rsidRPr="00E86A61" w:rsidRDefault="001F71F5" w:rsidP="001F71F5">
      <w:pPr>
        <w:pStyle w:val="Corpotesto"/>
        <w:spacing w:line="276" w:lineRule="auto"/>
        <w:ind w:left="284"/>
        <w:jc w:val="both"/>
        <w:rPr>
          <w:rFonts w:ascii="Times New Roman" w:hAnsi="Times New Roman" w:cs="Times New Roman"/>
          <w:sz w:val="24"/>
          <w:szCs w:val="24"/>
          <w:lang w:eastAsia="it-IT"/>
        </w:rPr>
      </w:pPr>
      <w:r w:rsidRPr="00E86A61">
        <w:rPr>
          <w:rFonts w:ascii="Times New Roman" w:hAnsi="Times New Roman" w:cs="Times New Roman"/>
          <w:sz w:val="24"/>
          <w:szCs w:val="24"/>
          <w:lang w:eastAsia="it-IT"/>
        </w:rPr>
        <w:t xml:space="preserve">I dipendenti che abbiano subito una condanna, anche con sentenza non passata in giudicato, per i reati previsti nel capo I del titolo II del libro secondo del codice penale, non possono fare parte, anche con compiti di segreteria, di commissioni per l'accesso o la selezione a pubblici impieghi; non possono essere assegnati, anche con funzioni direttive, agli uffici preposti alla gestione delle risorse finanziarie, all'acquisizione di beni, servizi e forniture, nonché alla concessione o all'erogazione di sovvenzioni, contributi, sussidi, ausili finanziari o attribuzioni di vantaggi economici a soggetti pubblici e privati, non possono fare parte delle commissioni per la scelta del contraente per l'affidamento di lavori, forniture e servizi, per la concessione o l'erogazione di sovvenzioni, contributi, sussidi, ausili finanziari, nonché per l'attribuzione di vantaggi economici di qualunque genere. I dipendenti, a riguardo, rilasciano con cadenza </w:t>
      </w:r>
      <w:r w:rsidRPr="00E86A61">
        <w:rPr>
          <w:rFonts w:ascii="Times New Roman" w:hAnsi="Times New Roman" w:cs="Times New Roman"/>
          <w:sz w:val="24"/>
          <w:szCs w:val="24"/>
          <w:lang w:eastAsia="it-IT"/>
        </w:rPr>
        <w:lastRenderedPageBreak/>
        <w:t>annuale entro il 31 dicembre di ciascun anno specifica dichiarazione circa assenza o presenza di condanne come sopra individuate e l’Ordine - a propria discrezionalità - procede alle dovute verifiche.</w:t>
      </w:r>
    </w:p>
    <w:p w14:paraId="27F12DA3" w14:textId="77777777" w:rsidR="001F71F5" w:rsidRPr="00E86A61" w:rsidRDefault="001F71F5" w:rsidP="001F71F5">
      <w:pPr>
        <w:pStyle w:val="Corpotesto"/>
        <w:spacing w:line="276" w:lineRule="auto"/>
        <w:ind w:left="284"/>
        <w:jc w:val="both"/>
        <w:rPr>
          <w:rFonts w:ascii="Times New Roman" w:hAnsi="Times New Roman" w:cs="Times New Roman"/>
          <w:sz w:val="24"/>
          <w:szCs w:val="24"/>
          <w:lang w:eastAsia="it-IT"/>
        </w:rPr>
      </w:pPr>
    </w:p>
    <w:p w14:paraId="6A708B4C" w14:textId="77777777" w:rsidR="001F71F5" w:rsidRPr="00E86A61" w:rsidRDefault="001F71F5" w:rsidP="001F71F5">
      <w:pPr>
        <w:pStyle w:val="Corpotesto"/>
        <w:spacing w:line="276" w:lineRule="auto"/>
        <w:ind w:left="284"/>
        <w:jc w:val="both"/>
        <w:rPr>
          <w:rFonts w:ascii="Times New Roman" w:eastAsia="Aptos" w:hAnsi="Times New Roman" w:cs="Times New Roman"/>
          <w:sz w:val="24"/>
          <w:szCs w:val="24"/>
        </w:rPr>
      </w:pPr>
      <w:r w:rsidRPr="00E86A61">
        <w:rPr>
          <w:rFonts w:ascii="Times New Roman" w:hAnsi="Times New Roman" w:cs="Times New Roman"/>
          <w:sz w:val="24"/>
          <w:szCs w:val="24"/>
          <w:lang w:eastAsia="it-IT"/>
        </w:rPr>
        <w:t>La misura, riguardando direttamente i dipendenti nei ruoli dell’Ordine, troverà applicazione al momento della presa in servizio del personale.</w:t>
      </w:r>
    </w:p>
    <w:p w14:paraId="7A9CCE94" w14:textId="77777777" w:rsidR="001F71F5" w:rsidRPr="001F71F5" w:rsidRDefault="001F71F5" w:rsidP="001F71F5">
      <w:pPr>
        <w:spacing w:line="276" w:lineRule="auto"/>
        <w:ind w:left="708"/>
        <w:jc w:val="both"/>
        <w:rPr>
          <w:rFonts w:ascii="Times New Roman" w:eastAsia="Aptos" w:hAnsi="Times New Roman" w:cs="Times New Roman"/>
          <w:color w:val="EE0000"/>
          <w:sz w:val="24"/>
          <w:szCs w:val="24"/>
        </w:rPr>
      </w:pPr>
    </w:p>
    <w:p w14:paraId="6CADFA26" w14:textId="77777777" w:rsidR="001F71F5" w:rsidRPr="00E86A61" w:rsidRDefault="001F71F5" w:rsidP="001F71F5">
      <w:pPr>
        <w:pStyle w:val="Corpotesto"/>
        <w:spacing w:before="1" w:after="240" w:line="276" w:lineRule="auto"/>
        <w:ind w:left="284" w:right="228"/>
        <w:jc w:val="both"/>
        <w:rPr>
          <w:rFonts w:ascii="Times New Roman" w:eastAsia="Aptos" w:hAnsi="Times New Roman" w:cs="Times New Roman"/>
          <w:sz w:val="24"/>
          <w:szCs w:val="24"/>
          <w:lang w:eastAsia="it-IT"/>
        </w:rPr>
      </w:pPr>
      <w:r w:rsidRPr="00E86A61">
        <w:rPr>
          <w:rFonts w:ascii="Times New Roman" w:eastAsia="Aptos" w:hAnsi="Times New Roman" w:cs="Times New Roman"/>
          <w:sz w:val="24"/>
          <w:szCs w:val="24"/>
          <w:lang w:eastAsia="it-IT"/>
        </w:rPr>
        <w:t xml:space="preserve">3.6) </w:t>
      </w:r>
      <w:r w:rsidRPr="00E86A61">
        <w:rPr>
          <w:rFonts w:ascii="Times New Roman" w:eastAsia="Aptos" w:hAnsi="Times New Roman" w:cs="Times New Roman"/>
          <w:b/>
          <w:bCs/>
          <w:sz w:val="24"/>
          <w:szCs w:val="24"/>
          <w:lang w:eastAsia="it-IT"/>
        </w:rPr>
        <w:t>Rotazione del personale</w:t>
      </w:r>
    </w:p>
    <w:p w14:paraId="696283B5" w14:textId="77777777" w:rsidR="001F71F5" w:rsidRPr="00E86A61" w:rsidRDefault="001F71F5" w:rsidP="001F71F5">
      <w:pPr>
        <w:pStyle w:val="Corpotesto"/>
        <w:spacing w:line="276" w:lineRule="auto"/>
        <w:ind w:left="284"/>
        <w:jc w:val="both"/>
        <w:rPr>
          <w:rFonts w:ascii="Times New Roman" w:eastAsia="Aptos" w:hAnsi="Times New Roman" w:cs="Times New Roman"/>
          <w:sz w:val="24"/>
          <w:szCs w:val="24"/>
          <w:lang w:eastAsia="it-IT"/>
        </w:rPr>
      </w:pPr>
      <w:r w:rsidRPr="00E86A61">
        <w:rPr>
          <w:rFonts w:ascii="Times New Roman" w:eastAsia="Aptos" w:hAnsi="Times New Roman" w:cs="Times New Roman"/>
          <w:sz w:val="24"/>
          <w:szCs w:val="24"/>
          <w:lang w:eastAsia="it-IT"/>
        </w:rPr>
        <w:t>In conformità all’art. 16, comma 1, lett. l-quater del D. Lgs. 165/2001 e alla delibera ANAC 215/2019, si prevedono le seguenti misure preventive la cui implementazione è rimessa alla competenza della Segreteria dell’Ordine:</w:t>
      </w:r>
    </w:p>
    <w:p w14:paraId="036392FF" w14:textId="77777777" w:rsidR="001F71F5" w:rsidRPr="00E86A61" w:rsidRDefault="001F71F5" w:rsidP="001F71F5">
      <w:pPr>
        <w:pStyle w:val="Corpotesto"/>
        <w:spacing w:line="276" w:lineRule="auto"/>
        <w:ind w:left="708" w:right="229"/>
        <w:jc w:val="both"/>
        <w:rPr>
          <w:rFonts w:ascii="Times New Roman" w:eastAsia="Aptos" w:hAnsi="Times New Roman" w:cs="Times New Roman"/>
          <w:sz w:val="24"/>
          <w:szCs w:val="24"/>
          <w:lang w:eastAsia="it-IT"/>
        </w:rPr>
      </w:pPr>
    </w:p>
    <w:p w14:paraId="1E0AE4C1" w14:textId="77777777" w:rsidR="001F71F5" w:rsidRPr="00E86A61" w:rsidRDefault="001F71F5" w:rsidP="00FB0B02">
      <w:pPr>
        <w:pStyle w:val="Corpotesto"/>
        <w:numPr>
          <w:ilvl w:val="0"/>
          <w:numId w:val="11"/>
        </w:numPr>
        <w:spacing w:line="276" w:lineRule="auto"/>
        <w:ind w:left="709" w:right="229" w:hanging="425"/>
        <w:jc w:val="both"/>
        <w:rPr>
          <w:rFonts w:ascii="Times New Roman" w:eastAsia="Aptos" w:hAnsi="Times New Roman" w:cs="Times New Roman"/>
          <w:sz w:val="24"/>
          <w:szCs w:val="24"/>
          <w:lang w:eastAsia="it-IT"/>
        </w:rPr>
      </w:pPr>
      <w:r w:rsidRPr="00E86A61">
        <w:rPr>
          <w:rFonts w:ascii="Times New Roman" w:eastAsia="Aptos" w:hAnsi="Times New Roman" w:cs="Times New Roman"/>
          <w:sz w:val="24"/>
          <w:szCs w:val="24"/>
          <w:lang w:eastAsia="it-IT"/>
        </w:rPr>
        <w:t>inserimento nella documentazione di impiego l’obbligo per il dipendente di comunicare all’Ordine l’avvio del procedimento penale entro 15 giorni dall’avvio stesso;</w:t>
      </w:r>
    </w:p>
    <w:p w14:paraId="22F688B9" w14:textId="77777777" w:rsidR="001F71F5" w:rsidRPr="00E86A61" w:rsidRDefault="001F71F5" w:rsidP="001F71F5">
      <w:pPr>
        <w:pStyle w:val="Corpotesto"/>
        <w:spacing w:line="276" w:lineRule="auto"/>
        <w:ind w:left="1068" w:right="229"/>
        <w:jc w:val="both"/>
        <w:rPr>
          <w:rFonts w:ascii="Times New Roman" w:eastAsia="Aptos" w:hAnsi="Times New Roman" w:cs="Times New Roman"/>
          <w:sz w:val="24"/>
          <w:szCs w:val="24"/>
          <w:lang w:eastAsia="it-IT"/>
        </w:rPr>
      </w:pPr>
    </w:p>
    <w:p w14:paraId="66E7D50E" w14:textId="77777777" w:rsidR="001F71F5" w:rsidRPr="00E86A61" w:rsidRDefault="001F71F5" w:rsidP="00FB0B02">
      <w:pPr>
        <w:pStyle w:val="Corpotesto"/>
        <w:numPr>
          <w:ilvl w:val="0"/>
          <w:numId w:val="11"/>
        </w:numPr>
        <w:spacing w:line="276" w:lineRule="auto"/>
        <w:ind w:left="709" w:right="229" w:hanging="425"/>
        <w:jc w:val="both"/>
        <w:rPr>
          <w:rFonts w:ascii="Times New Roman" w:eastAsia="Aptos" w:hAnsi="Times New Roman" w:cs="Times New Roman"/>
          <w:sz w:val="24"/>
          <w:szCs w:val="24"/>
          <w:lang w:eastAsia="it-IT"/>
        </w:rPr>
      </w:pPr>
      <w:r w:rsidRPr="00E86A61">
        <w:rPr>
          <w:rFonts w:ascii="Times New Roman" w:eastAsia="Aptos" w:hAnsi="Times New Roman" w:cs="Times New Roman"/>
          <w:sz w:val="24"/>
          <w:szCs w:val="24"/>
          <w:lang w:eastAsia="it-IT"/>
        </w:rPr>
        <w:t>inserimento di medesimo obbligo nella documentazione contrattuale con società di lavoro interinale, ovviamente riferito alle persone fisiche che dovessero essere individuate come lavoratori interinali.</w:t>
      </w:r>
    </w:p>
    <w:p w14:paraId="66E56E99" w14:textId="77777777" w:rsidR="001F71F5" w:rsidRPr="00E86A61" w:rsidRDefault="001F71F5" w:rsidP="001F71F5">
      <w:pPr>
        <w:pStyle w:val="Corpotesto"/>
        <w:spacing w:line="276" w:lineRule="auto"/>
        <w:ind w:left="1068" w:right="229"/>
        <w:jc w:val="both"/>
        <w:rPr>
          <w:rFonts w:ascii="Times New Roman" w:eastAsia="Aptos" w:hAnsi="Times New Roman" w:cs="Times New Roman"/>
          <w:sz w:val="24"/>
          <w:szCs w:val="24"/>
          <w:lang w:eastAsia="it-IT"/>
        </w:rPr>
      </w:pPr>
    </w:p>
    <w:p w14:paraId="0AD0CEBC" w14:textId="271B5556" w:rsidR="001F71F5" w:rsidRPr="00E86A61" w:rsidRDefault="001F71F5" w:rsidP="001F71F5">
      <w:pPr>
        <w:pStyle w:val="Corpotesto"/>
        <w:spacing w:line="276" w:lineRule="auto"/>
        <w:ind w:left="284"/>
        <w:jc w:val="both"/>
        <w:rPr>
          <w:rFonts w:ascii="Times New Roman" w:eastAsia="Aptos" w:hAnsi="Times New Roman" w:cs="Times New Roman"/>
          <w:sz w:val="24"/>
          <w:szCs w:val="24"/>
          <w:lang w:eastAsia="it-IT"/>
        </w:rPr>
      </w:pPr>
      <w:r w:rsidRPr="00E86A61">
        <w:rPr>
          <w:rFonts w:ascii="Times New Roman" w:eastAsia="Aptos" w:hAnsi="Times New Roman" w:cs="Times New Roman"/>
          <w:sz w:val="24"/>
          <w:szCs w:val="24"/>
          <w:lang w:eastAsia="it-IT"/>
        </w:rPr>
        <w:t xml:space="preserve">Relativamente ai dipendenti, l’istituto della rotazione ordinaria non risulta sistematicamente attuabile in virtù </w:t>
      </w:r>
      <w:r w:rsidR="00E86A61">
        <w:rPr>
          <w:rFonts w:ascii="Times New Roman" w:eastAsia="Aptos" w:hAnsi="Times New Roman" w:cs="Times New Roman"/>
          <w:sz w:val="24"/>
          <w:szCs w:val="24"/>
          <w:lang w:eastAsia="it-IT"/>
        </w:rPr>
        <w:t>della presenza di un solo dipendente</w:t>
      </w:r>
      <w:r w:rsidRPr="00E86A61">
        <w:rPr>
          <w:rFonts w:ascii="Times New Roman" w:eastAsia="Aptos" w:hAnsi="Times New Roman" w:cs="Times New Roman"/>
          <w:sz w:val="24"/>
          <w:szCs w:val="24"/>
          <w:lang w:eastAsia="it-IT"/>
        </w:rPr>
        <w:t xml:space="preserve"> al momento di predisposizione del presente documento. Relativamente ai componenti del </w:t>
      </w:r>
      <w:r w:rsidR="00E756D3" w:rsidRPr="00E86A61">
        <w:rPr>
          <w:rFonts w:ascii="Times New Roman" w:eastAsia="Aptos" w:hAnsi="Times New Roman" w:cs="Times New Roman"/>
          <w:sz w:val="24"/>
          <w:szCs w:val="24"/>
          <w:lang w:eastAsia="it-IT"/>
        </w:rPr>
        <w:t>Consiglio Direttivo</w:t>
      </w:r>
      <w:r w:rsidRPr="00E86A61">
        <w:rPr>
          <w:rFonts w:ascii="Times New Roman" w:eastAsia="Aptos" w:hAnsi="Times New Roman" w:cs="Times New Roman"/>
          <w:sz w:val="24"/>
          <w:szCs w:val="24"/>
          <w:lang w:eastAsia="it-IT"/>
        </w:rPr>
        <w:t>, si attua la misura della rotazione nel conferimento di incarichi specifici.</w:t>
      </w:r>
    </w:p>
    <w:p w14:paraId="0797AC09" w14:textId="77777777" w:rsidR="001F71F5" w:rsidRPr="001F71F5" w:rsidRDefault="001F71F5" w:rsidP="001F71F5">
      <w:pPr>
        <w:tabs>
          <w:tab w:val="left" w:pos="574"/>
        </w:tabs>
        <w:spacing w:line="276" w:lineRule="auto"/>
        <w:ind w:right="231"/>
        <w:jc w:val="both"/>
        <w:rPr>
          <w:rFonts w:ascii="Times New Roman" w:eastAsia="Aptos" w:hAnsi="Times New Roman" w:cs="Times New Roman"/>
          <w:color w:val="EE0000"/>
          <w:sz w:val="24"/>
          <w:szCs w:val="24"/>
        </w:rPr>
      </w:pPr>
    </w:p>
    <w:p w14:paraId="60AF8F6A" w14:textId="77777777" w:rsidR="001F71F5" w:rsidRPr="00E86A61" w:rsidRDefault="001F71F5" w:rsidP="001F71F5">
      <w:pPr>
        <w:pStyle w:val="Corpotesto"/>
        <w:spacing w:before="1" w:after="240" w:line="276" w:lineRule="auto"/>
        <w:ind w:left="284" w:right="228"/>
        <w:jc w:val="both"/>
        <w:rPr>
          <w:rFonts w:ascii="Times New Roman" w:hAnsi="Times New Roman" w:cs="Times New Roman"/>
          <w:sz w:val="24"/>
          <w:szCs w:val="24"/>
        </w:rPr>
      </w:pPr>
      <w:r w:rsidRPr="00E86A61">
        <w:rPr>
          <w:rFonts w:ascii="Times New Roman" w:hAnsi="Times New Roman" w:cs="Times New Roman"/>
          <w:sz w:val="24"/>
          <w:szCs w:val="24"/>
        </w:rPr>
        <w:t xml:space="preserve">3.7) </w:t>
      </w:r>
      <w:r w:rsidRPr="00E86A61">
        <w:rPr>
          <w:rFonts w:ascii="Times New Roman" w:hAnsi="Times New Roman" w:cs="Times New Roman"/>
          <w:b/>
          <w:bCs/>
          <w:sz w:val="24"/>
          <w:szCs w:val="24"/>
        </w:rPr>
        <w:t>Tutela del whistleblower</w:t>
      </w:r>
      <w:r w:rsidRPr="00E86A61">
        <w:rPr>
          <w:rFonts w:ascii="Times New Roman" w:hAnsi="Times New Roman" w:cs="Times New Roman"/>
          <w:sz w:val="24"/>
          <w:szCs w:val="24"/>
        </w:rPr>
        <w:t xml:space="preserve"> </w:t>
      </w:r>
    </w:p>
    <w:p w14:paraId="4A1DAD8C" w14:textId="7DF1F20C" w:rsidR="001F71F5" w:rsidRPr="001F71F5" w:rsidRDefault="001F71F5" w:rsidP="001F71F5">
      <w:pPr>
        <w:pStyle w:val="Corpotesto"/>
        <w:spacing w:line="276" w:lineRule="auto"/>
        <w:ind w:left="284"/>
        <w:jc w:val="both"/>
        <w:rPr>
          <w:rFonts w:ascii="Times New Roman" w:hAnsi="Times New Roman" w:cs="Times New Roman"/>
          <w:color w:val="EE0000"/>
          <w:sz w:val="24"/>
          <w:szCs w:val="24"/>
        </w:rPr>
      </w:pPr>
      <w:r w:rsidRPr="00E86A61">
        <w:rPr>
          <w:rFonts w:ascii="Times New Roman" w:hAnsi="Times New Roman" w:cs="Times New Roman"/>
          <w:sz w:val="24"/>
          <w:szCs w:val="24"/>
        </w:rPr>
        <w:t>Con l’espressione whistleblower si fa riferimento al soggetto che segnala violazioni o irregolarità riscontrate durante la propria attività agli organi deputati ad intervenire. Il d.lgs. n. 24/2023 ha dato attuazione alla UE 2019/1937 del 23 ottobre 2019 “</w:t>
      </w:r>
      <w:r w:rsidRPr="00E86A61">
        <w:rPr>
          <w:rFonts w:ascii="Times New Roman" w:hAnsi="Times New Roman" w:cs="Times New Roman"/>
          <w:i/>
          <w:iCs/>
          <w:sz w:val="24"/>
          <w:szCs w:val="24"/>
        </w:rPr>
        <w:t>riguardante la protezione delle persone che segnalano violazioni del diritto dell’Unione</w:t>
      </w:r>
      <w:r w:rsidRPr="00E86A61">
        <w:rPr>
          <w:rFonts w:ascii="Times New Roman" w:hAnsi="Times New Roman" w:cs="Times New Roman"/>
          <w:sz w:val="24"/>
          <w:szCs w:val="24"/>
        </w:rPr>
        <w:t>”, modificando ed innovando la disciplina previgente, e l’Ordine ne ha dato attuazione, con la delibera</w:t>
      </w:r>
      <w:r w:rsidR="00E40F4F" w:rsidRPr="00E86A61">
        <w:rPr>
          <w:rFonts w:ascii="Times New Roman" w:hAnsi="Times New Roman" w:cs="Times New Roman"/>
          <w:sz w:val="24"/>
          <w:szCs w:val="24"/>
        </w:rPr>
        <w:t xml:space="preserve"> n.1064</w:t>
      </w:r>
      <w:r w:rsidRPr="00E86A61">
        <w:rPr>
          <w:rFonts w:ascii="Times New Roman" w:hAnsi="Times New Roman" w:cs="Times New Roman"/>
          <w:sz w:val="24"/>
          <w:szCs w:val="24"/>
        </w:rPr>
        <w:t xml:space="preserve"> del Consiglio Direttivo del </w:t>
      </w:r>
      <w:r w:rsidR="0064518D" w:rsidRPr="00E86A61">
        <w:rPr>
          <w:rFonts w:ascii="Times New Roman" w:hAnsi="Times New Roman" w:cs="Times New Roman"/>
          <w:sz w:val="24"/>
          <w:szCs w:val="24"/>
        </w:rPr>
        <w:t>13/11/2019</w:t>
      </w:r>
      <w:r w:rsidRPr="00E86A61">
        <w:rPr>
          <w:rFonts w:ascii="Times New Roman" w:hAnsi="Times New Roman" w:cs="Times New Roman"/>
          <w:sz w:val="24"/>
          <w:szCs w:val="24"/>
        </w:rPr>
        <w:t xml:space="preserve"> con la quale è stata adottata la procedura interna per la gestione del Whistleblowing</w:t>
      </w:r>
      <w:r w:rsidRPr="001F71F5">
        <w:rPr>
          <w:rFonts w:ascii="Times New Roman" w:hAnsi="Times New Roman" w:cs="Times New Roman"/>
          <w:color w:val="EE0000"/>
          <w:sz w:val="24"/>
          <w:szCs w:val="24"/>
        </w:rPr>
        <w:t>.</w:t>
      </w:r>
    </w:p>
    <w:p w14:paraId="6F97BE1B" w14:textId="77777777" w:rsidR="001F71F5" w:rsidRPr="00E86A61" w:rsidRDefault="001F71F5" w:rsidP="001F71F5">
      <w:pPr>
        <w:pStyle w:val="Corpotesto"/>
        <w:spacing w:before="240" w:after="240" w:line="276" w:lineRule="auto"/>
        <w:ind w:left="284" w:right="228"/>
        <w:jc w:val="both"/>
        <w:rPr>
          <w:rFonts w:ascii="Times New Roman" w:hAnsi="Times New Roman" w:cs="Times New Roman"/>
          <w:b/>
          <w:bCs/>
          <w:i/>
          <w:iCs/>
          <w:sz w:val="24"/>
          <w:szCs w:val="24"/>
        </w:rPr>
      </w:pPr>
      <w:r w:rsidRPr="00E86A61">
        <w:rPr>
          <w:rFonts w:ascii="Times New Roman" w:hAnsi="Times New Roman" w:cs="Times New Roman"/>
          <w:sz w:val="24"/>
          <w:szCs w:val="24"/>
        </w:rPr>
        <w:t>3.8)</w:t>
      </w:r>
      <w:r w:rsidRPr="00E86A61">
        <w:rPr>
          <w:rFonts w:ascii="Times New Roman" w:hAnsi="Times New Roman" w:cs="Times New Roman"/>
          <w:b/>
          <w:bCs/>
          <w:i/>
          <w:iCs/>
          <w:sz w:val="24"/>
          <w:szCs w:val="24"/>
        </w:rPr>
        <w:t xml:space="preserve"> Rasa – Responsabile dell’Anagrafe per la Stazione Appaltante</w:t>
      </w:r>
    </w:p>
    <w:p w14:paraId="2B650161" w14:textId="6835746E" w:rsidR="001F71F5" w:rsidRPr="00E86A61" w:rsidRDefault="001F71F5" w:rsidP="001F71F5">
      <w:pPr>
        <w:pStyle w:val="Corpotesto"/>
        <w:spacing w:line="276" w:lineRule="auto"/>
        <w:ind w:left="284"/>
        <w:jc w:val="both"/>
        <w:rPr>
          <w:rFonts w:ascii="Times New Roman" w:hAnsi="Times New Roman" w:cs="Times New Roman"/>
          <w:sz w:val="24"/>
          <w:szCs w:val="24"/>
        </w:rPr>
      </w:pPr>
      <w:r w:rsidRPr="00E86A61">
        <w:rPr>
          <w:rFonts w:ascii="Times New Roman" w:hAnsi="Times New Roman" w:cs="Times New Roman"/>
          <w:sz w:val="24"/>
          <w:szCs w:val="24"/>
        </w:rPr>
        <w:t xml:space="preserve">L’ANAC, in ottemperanza al disposto dell’art. 33 ter, comma 1, del </w:t>
      </w:r>
      <w:proofErr w:type="spellStart"/>
      <w:r w:rsidRPr="00E86A61">
        <w:rPr>
          <w:rFonts w:ascii="Times New Roman" w:hAnsi="Times New Roman" w:cs="Times New Roman"/>
          <w:sz w:val="24"/>
          <w:szCs w:val="24"/>
        </w:rPr>
        <w:t>d.l.</w:t>
      </w:r>
      <w:proofErr w:type="spellEnd"/>
      <w:r w:rsidRPr="00E86A61">
        <w:rPr>
          <w:rFonts w:ascii="Times New Roman" w:hAnsi="Times New Roman" w:cs="Times New Roman"/>
          <w:sz w:val="24"/>
          <w:szCs w:val="24"/>
        </w:rPr>
        <w:t xml:space="preserve"> n. 179/2012, ha istituito il sistema AUSA (anagrafe unica delle stazioni appaltanti) relativo alle stazioni appaltanti presenti sul territorio nazionale. Tale sistema comprende i dati anagrafici delle stazioni appaltanti, dei relativi rappresenti legali nonché informazioni classificatorie associate alle stazioni appaltanti stesse. La responsabilità dell’iniziale verifica o compilazione delle informazioni contenute nell’AUSA, nonché dell’aggiornamento annuale dei dati identificativi delle stazioni appaltanti è attribuita al RASA. L’individuazione del RASA è intesa dall’aggiornamento 2016 al PNA come una misura organizzativa di trasparenza in funzione di prevenzione della corruzione</w:t>
      </w:r>
      <w:r w:rsidR="00D750A4" w:rsidRPr="00E86A61">
        <w:rPr>
          <w:rFonts w:ascii="Times New Roman" w:hAnsi="Times New Roman" w:cs="Times New Roman"/>
          <w:sz w:val="24"/>
          <w:szCs w:val="24"/>
        </w:rPr>
        <w:t>. L’Ordine si sta attivando per la nomina del RASA.</w:t>
      </w:r>
      <w:r w:rsidRPr="00E86A61">
        <w:rPr>
          <w:rFonts w:ascii="Times New Roman" w:hAnsi="Times New Roman" w:cs="Times New Roman"/>
          <w:sz w:val="24"/>
          <w:szCs w:val="24"/>
        </w:rPr>
        <w:t xml:space="preserve"> Per quanto riguarda la calendarizzazione del monitoraggio della misura la norma preveda un obbligo di aggiornamento annuale dei dati presenti nella banca dati AUSA.</w:t>
      </w:r>
    </w:p>
    <w:p w14:paraId="5CF2AB8C" w14:textId="77777777" w:rsidR="001F71F5" w:rsidRPr="001F71F5" w:rsidRDefault="001F71F5" w:rsidP="001F71F5">
      <w:pPr>
        <w:spacing w:line="276" w:lineRule="auto"/>
        <w:ind w:left="708"/>
        <w:jc w:val="both"/>
        <w:rPr>
          <w:rFonts w:ascii="Times New Roman" w:hAnsi="Times New Roman" w:cs="Times New Roman"/>
          <w:color w:val="EE0000"/>
          <w:sz w:val="24"/>
          <w:szCs w:val="24"/>
        </w:rPr>
      </w:pPr>
    </w:p>
    <w:p w14:paraId="64ABF45F" w14:textId="77777777" w:rsidR="001F71F5" w:rsidRPr="00245889" w:rsidRDefault="001F71F5" w:rsidP="001F71F5">
      <w:pPr>
        <w:tabs>
          <w:tab w:val="left" w:pos="1032"/>
        </w:tabs>
        <w:spacing w:line="276" w:lineRule="auto"/>
        <w:jc w:val="both"/>
        <w:rPr>
          <w:rFonts w:ascii="Times New Roman" w:hAnsi="Times New Roman" w:cs="Times New Roman"/>
          <w:b/>
          <w:bCs/>
          <w:sz w:val="24"/>
          <w:szCs w:val="24"/>
        </w:rPr>
      </w:pPr>
      <w:r w:rsidRPr="00245889">
        <w:rPr>
          <w:rFonts w:ascii="Times New Roman" w:hAnsi="Times New Roman" w:cs="Times New Roman"/>
          <w:b/>
          <w:bCs/>
          <w:sz w:val="24"/>
          <w:szCs w:val="24"/>
        </w:rPr>
        <w:t xml:space="preserve">2.3.4 Trasparenza </w:t>
      </w:r>
    </w:p>
    <w:p w14:paraId="33CACA89" w14:textId="77777777" w:rsidR="001F71F5" w:rsidRPr="00245889" w:rsidRDefault="001F71F5" w:rsidP="001F71F5">
      <w:pPr>
        <w:tabs>
          <w:tab w:val="left" w:pos="1032"/>
        </w:tabs>
        <w:spacing w:before="240" w:line="276" w:lineRule="auto"/>
        <w:jc w:val="both"/>
        <w:rPr>
          <w:rFonts w:ascii="Times New Roman" w:hAnsi="Times New Roman" w:cs="Times New Roman"/>
          <w:sz w:val="24"/>
          <w:szCs w:val="24"/>
        </w:rPr>
      </w:pPr>
      <w:r w:rsidRPr="00245889">
        <w:rPr>
          <w:rFonts w:ascii="Times New Roman" w:hAnsi="Times New Roman" w:cs="Times New Roman"/>
          <w:sz w:val="24"/>
          <w:szCs w:val="24"/>
        </w:rPr>
        <w:t xml:space="preserve">L’Ordine ha individuato misure e strumenti attuativi degli obblighi di trasparenza e di pubblicazione previsti dalla normativa vigente, ivi comprese quelle di natura organizzativa, intese ad assicurare la regolarità e la tempestività dei flussi informativi ai sensi degli articoli 10 e 43, comma 3, del d.lgs. 33/2013. </w:t>
      </w:r>
    </w:p>
    <w:p w14:paraId="05C8C470" w14:textId="5768E287" w:rsidR="001F71F5" w:rsidRPr="00245889" w:rsidRDefault="001F71F5" w:rsidP="001F71F5">
      <w:pPr>
        <w:tabs>
          <w:tab w:val="left" w:pos="1032"/>
        </w:tabs>
        <w:spacing w:line="276" w:lineRule="auto"/>
        <w:jc w:val="both"/>
        <w:rPr>
          <w:rFonts w:ascii="Times New Roman" w:hAnsi="Times New Roman" w:cs="Times New Roman"/>
          <w:b/>
          <w:bCs/>
          <w:sz w:val="24"/>
          <w:szCs w:val="24"/>
        </w:rPr>
      </w:pPr>
      <w:r w:rsidRPr="00245889">
        <w:rPr>
          <w:rFonts w:ascii="Times New Roman" w:hAnsi="Times New Roman" w:cs="Times New Roman"/>
          <w:sz w:val="24"/>
          <w:szCs w:val="24"/>
        </w:rPr>
        <w:t xml:space="preserve">Nell’allegato sono descritti i flussi per la pubblicazione dei dati, tenendo conto della delibera ANAC del 24 novembre 2021, n. 777, sulla base della quale, </w:t>
      </w:r>
      <w:r w:rsidR="00245889" w:rsidRPr="00245889">
        <w:rPr>
          <w:rFonts w:ascii="Times New Roman" w:hAnsi="Times New Roman" w:cs="Times New Roman"/>
          <w:sz w:val="24"/>
          <w:szCs w:val="24"/>
        </w:rPr>
        <w:t>l’Ordine provvederà a riordinare la sezione Amministrazione Trasparente nel corso dell’anno,</w:t>
      </w:r>
      <w:r w:rsidRPr="00245889">
        <w:rPr>
          <w:rFonts w:ascii="Times New Roman" w:hAnsi="Times New Roman" w:cs="Times New Roman"/>
          <w:sz w:val="24"/>
          <w:szCs w:val="24"/>
        </w:rPr>
        <w:t xml:space="preserve"> rispetto alle indicazioni contenute nella Delibera ANAC del 25 settembre 2024, n. 495. </w:t>
      </w:r>
    </w:p>
    <w:p w14:paraId="0224A7ED" w14:textId="77777777" w:rsidR="001F71F5" w:rsidRPr="00245889" w:rsidRDefault="001F71F5" w:rsidP="001F71F5">
      <w:pPr>
        <w:tabs>
          <w:tab w:val="left" w:pos="1032"/>
        </w:tabs>
        <w:spacing w:line="276" w:lineRule="auto"/>
        <w:jc w:val="both"/>
        <w:rPr>
          <w:rFonts w:ascii="Times New Roman" w:hAnsi="Times New Roman" w:cs="Times New Roman"/>
          <w:sz w:val="24"/>
          <w:szCs w:val="24"/>
        </w:rPr>
      </w:pPr>
      <w:r w:rsidRPr="00245889">
        <w:rPr>
          <w:rFonts w:ascii="Times New Roman" w:eastAsia="Aptos" w:hAnsi="Times New Roman" w:cs="Times New Roman"/>
          <w:sz w:val="24"/>
          <w:szCs w:val="24"/>
        </w:rPr>
        <w:t xml:space="preserve">Il popolamento della sezione Amministrazione Trasparente </w:t>
      </w:r>
      <w:r w:rsidRPr="00245889">
        <w:rPr>
          <w:rFonts w:ascii="Times New Roman" w:hAnsi="Times New Roman" w:cs="Times New Roman"/>
          <w:sz w:val="24"/>
          <w:szCs w:val="24"/>
        </w:rPr>
        <w:t>avviene nel rispetto dei principi di liceità, correttezza, trasparenza, minimizzazione, esattezza, integrità, adeguatezza, pertinenza e limitazione a quanto necessario rispetto alle finalità del trattamento.</w:t>
      </w:r>
      <w:r w:rsidRPr="00245889">
        <w:rPr>
          <w:rFonts w:ascii="Times New Roman" w:eastAsia="Aptos" w:hAnsi="Times New Roman" w:cs="Times New Roman"/>
          <w:sz w:val="24"/>
          <w:szCs w:val="24"/>
        </w:rPr>
        <w:t xml:space="preserve"> </w:t>
      </w:r>
      <w:r w:rsidRPr="00245889">
        <w:rPr>
          <w:rFonts w:ascii="Times New Roman" w:hAnsi="Times New Roman" w:cs="Times New Roman"/>
          <w:sz w:val="24"/>
          <w:szCs w:val="24"/>
        </w:rPr>
        <w:t xml:space="preserve">A tale riguardo, l’Ordine, quale titolare del trattamento si avvale del supporto consultivo del proprio </w:t>
      </w:r>
      <w:r w:rsidRPr="00245889">
        <w:rPr>
          <w:rFonts w:ascii="Times New Roman" w:hAnsi="Times New Roman" w:cs="Times New Roman"/>
          <w:i/>
          <w:iCs/>
          <w:sz w:val="24"/>
          <w:szCs w:val="24"/>
        </w:rPr>
        <w:t xml:space="preserve">Data Protection Officer </w:t>
      </w:r>
      <w:r w:rsidRPr="00245889">
        <w:rPr>
          <w:rFonts w:ascii="Times New Roman" w:hAnsi="Times New Roman" w:cs="Times New Roman"/>
          <w:sz w:val="24"/>
          <w:szCs w:val="24"/>
        </w:rPr>
        <w:t xml:space="preserve">al quale spetta il delicato compito di supportare l’Ordine nel ricercare il giusto equilibrio tra due esigenze contrapposte: quella della </w:t>
      </w:r>
      <w:r w:rsidRPr="00245889">
        <w:rPr>
          <w:rFonts w:ascii="Times New Roman" w:hAnsi="Times New Roman" w:cs="Times New Roman"/>
          <w:i/>
          <w:iCs/>
          <w:sz w:val="24"/>
          <w:szCs w:val="24"/>
        </w:rPr>
        <w:t>full disclosure</w:t>
      </w:r>
      <w:r w:rsidRPr="00245889">
        <w:rPr>
          <w:rFonts w:ascii="Times New Roman" w:hAnsi="Times New Roman" w:cs="Times New Roman"/>
          <w:sz w:val="24"/>
          <w:szCs w:val="24"/>
        </w:rPr>
        <w:t xml:space="preserve"> e della </w:t>
      </w:r>
      <w:r w:rsidRPr="00245889">
        <w:rPr>
          <w:rFonts w:ascii="Times New Roman" w:hAnsi="Times New Roman" w:cs="Times New Roman"/>
          <w:i/>
          <w:iCs/>
          <w:sz w:val="24"/>
          <w:szCs w:val="24"/>
        </w:rPr>
        <w:t>privacy.</w:t>
      </w:r>
      <w:r w:rsidRPr="00245889">
        <w:rPr>
          <w:rFonts w:ascii="Times New Roman" w:hAnsi="Times New Roman" w:cs="Times New Roman"/>
          <w:sz w:val="24"/>
          <w:szCs w:val="24"/>
        </w:rPr>
        <w:t xml:space="preserve"> La soluzione deve esser individuata attraverso la valutazione degli interessi in gioco alla luce dei principi che permeano la normativa europea sulla protezione dei dati e la normativa nazionale sulla trasparenza. </w:t>
      </w:r>
    </w:p>
    <w:p w14:paraId="534ADB28" w14:textId="77777777" w:rsidR="001F71F5" w:rsidRPr="00245889" w:rsidRDefault="001F71F5" w:rsidP="001F71F5">
      <w:pPr>
        <w:tabs>
          <w:tab w:val="left" w:pos="1032"/>
        </w:tabs>
        <w:spacing w:line="276" w:lineRule="auto"/>
        <w:jc w:val="both"/>
        <w:rPr>
          <w:rFonts w:ascii="Times New Roman" w:hAnsi="Times New Roman" w:cs="Times New Roman"/>
          <w:b/>
          <w:bCs/>
          <w:sz w:val="24"/>
          <w:szCs w:val="24"/>
        </w:rPr>
      </w:pPr>
    </w:p>
    <w:p w14:paraId="79C65FE0" w14:textId="31AD0B72" w:rsidR="001F71F5" w:rsidRPr="00245889" w:rsidRDefault="001F71F5" w:rsidP="001F71F5">
      <w:pPr>
        <w:tabs>
          <w:tab w:val="left" w:pos="1032"/>
        </w:tabs>
        <w:spacing w:line="276" w:lineRule="auto"/>
        <w:jc w:val="both"/>
        <w:rPr>
          <w:rFonts w:ascii="Times New Roman" w:eastAsia="Aptos" w:hAnsi="Times New Roman" w:cs="Times New Roman"/>
          <w:sz w:val="24"/>
          <w:szCs w:val="24"/>
        </w:rPr>
      </w:pPr>
      <w:r w:rsidRPr="00245889">
        <w:rPr>
          <w:rFonts w:ascii="Times New Roman" w:eastAsia="Aptos" w:hAnsi="Times New Roman" w:cs="Times New Roman"/>
          <w:sz w:val="24"/>
          <w:szCs w:val="24"/>
        </w:rPr>
        <w:t xml:space="preserve">Il RPCT svolge, con cadenza annuale, attività di monitoraggio sull’assolvimento degli obblighi di trasparenza. In particolare, verifica la pubblicazione (completezza e formato) e l’aggiornamento di tutti i dati in pubblicazione. Di tale controllo fornisce i risultati al </w:t>
      </w:r>
      <w:r w:rsidR="00245889">
        <w:rPr>
          <w:rFonts w:ascii="Times New Roman" w:eastAsia="Aptos" w:hAnsi="Times New Roman" w:cs="Times New Roman"/>
          <w:sz w:val="24"/>
          <w:szCs w:val="24"/>
        </w:rPr>
        <w:t>Consiglio Direttivo</w:t>
      </w:r>
      <w:r w:rsidRPr="00245889">
        <w:rPr>
          <w:rFonts w:ascii="Times New Roman" w:eastAsia="Aptos" w:hAnsi="Times New Roman" w:cs="Times New Roman"/>
          <w:sz w:val="24"/>
          <w:szCs w:val="24"/>
        </w:rPr>
        <w:t xml:space="preserve"> nella propria relazione annuale sui controlli.</w:t>
      </w:r>
    </w:p>
    <w:p w14:paraId="4A591D1E" w14:textId="77777777" w:rsidR="001F71F5" w:rsidRPr="001F71F5" w:rsidRDefault="001F71F5" w:rsidP="001F71F5">
      <w:pPr>
        <w:tabs>
          <w:tab w:val="left" w:pos="1032"/>
        </w:tabs>
        <w:spacing w:line="276" w:lineRule="auto"/>
        <w:jc w:val="both"/>
        <w:rPr>
          <w:rFonts w:ascii="Times New Roman" w:eastAsia="Aptos" w:hAnsi="Times New Roman" w:cs="Times New Roman"/>
          <w:color w:val="EE0000"/>
          <w:sz w:val="24"/>
          <w:szCs w:val="24"/>
        </w:rPr>
      </w:pPr>
    </w:p>
    <w:p w14:paraId="57BEF4C5" w14:textId="77777777" w:rsidR="001F71F5" w:rsidRPr="00245889" w:rsidRDefault="001F71F5" w:rsidP="001F71F5">
      <w:pPr>
        <w:tabs>
          <w:tab w:val="left" w:pos="1032"/>
        </w:tabs>
        <w:spacing w:line="276" w:lineRule="auto"/>
        <w:rPr>
          <w:rFonts w:ascii="Times New Roman" w:hAnsi="Times New Roman" w:cs="Times New Roman"/>
          <w:b/>
          <w:bCs/>
          <w:i/>
          <w:iCs/>
          <w:sz w:val="24"/>
          <w:szCs w:val="24"/>
          <w:u w:val="single"/>
        </w:rPr>
      </w:pPr>
      <w:r w:rsidRPr="00245889">
        <w:rPr>
          <w:rFonts w:ascii="Times New Roman" w:hAnsi="Times New Roman" w:cs="Times New Roman"/>
          <w:b/>
          <w:bCs/>
          <w:i/>
          <w:iCs/>
          <w:sz w:val="24"/>
          <w:szCs w:val="24"/>
          <w:u w:val="single"/>
        </w:rPr>
        <w:t xml:space="preserve">Accesso civico </w:t>
      </w:r>
    </w:p>
    <w:p w14:paraId="53C1007B" w14:textId="77777777" w:rsidR="001F71F5" w:rsidRPr="00245889" w:rsidRDefault="001F71F5" w:rsidP="001F71F5">
      <w:pPr>
        <w:tabs>
          <w:tab w:val="left" w:pos="1032"/>
        </w:tabs>
        <w:spacing w:line="276" w:lineRule="auto"/>
        <w:rPr>
          <w:rFonts w:ascii="Times New Roman" w:hAnsi="Times New Roman" w:cs="Times New Roman"/>
          <w:b/>
          <w:bCs/>
          <w:i/>
          <w:iCs/>
          <w:sz w:val="24"/>
          <w:szCs w:val="24"/>
          <w:u w:val="single"/>
        </w:rPr>
      </w:pPr>
    </w:p>
    <w:p w14:paraId="2E3C6380" w14:textId="4CA46EAE" w:rsidR="001F71F5" w:rsidRPr="00245889" w:rsidRDefault="001F71F5" w:rsidP="001F71F5">
      <w:pPr>
        <w:tabs>
          <w:tab w:val="left" w:pos="1032"/>
        </w:tabs>
        <w:spacing w:line="276" w:lineRule="auto"/>
        <w:jc w:val="both"/>
        <w:rPr>
          <w:rFonts w:ascii="Times New Roman" w:hAnsi="Times New Roman" w:cs="Times New Roman"/>
          <w:sz w:val="24"/>
          <w:szCs w:val="24"/>
        </w:rPr>
      </w:pPr>
      <w:r w:rsidRPr="00245889">
        <w:rPr>
          <w:rFonts w:ascii="Times New Roman" w:hAnsi="Times New Roman" w:cs="Times New Roman"/>
          <w:sz w:val="24"/>
          <w:szCs w:val="24"/>
        </w:rPr>
        <w:t>La richiesta di accesso civico deve essere presentata al RPCT che si adopera, anche con il personale dell’Ordine, affinché il documento, l’informazione o il dato richiesto, nel termine previsto dalla norma sia pubblicato nel sito; l’RPCT, dunque, comunica al richiedente l’avvenuta pubblicazione indicando il collegamento ipertestuale a quanto richiesto. Laddove al RPCT risulti che il documento/dato/Informazione sia stato già pubblicato, questi indica al richiedente il relativo collegamento ipertestuale. In caso di ritardo o mancata risposta, il richiedente può fare ricorso al</w:t>
      </w:r>
      <w:r w:rsidR="00191E3C" w:rsidRPr="00245889">
        <w:rPr>
          <w:rFonts w:ascii="Times New Roman" w:hAnsi="Times New Roman" w:cs="Times New Roman"/>
          <w:sz w:val="24"/>
          <w:szCs w:val="24"/>
        </w:rPr>
        <w:t>la</w:t>
      </w:r>
      <w:r w:rsidRPr="00245889">
        <w:rPr>
          <w:rFonts w:ascii="Times New Roman" w:hAnsi="Times New Roman" w:cs="Times New Roman"/>
          <w:sz w:val="24"/>
          <w:szCs w:val="24"/>
        </w:rPr>
        <w:t xml:space="preserve"> </w:t>
      </w:r>
      <w:r w:rsidR="00F411E5" w:rsidRPr="00245889">
        <w:rPr>
          <w:rFonts w:ascii="Times New Roman" w:hAnsi="Times New Roman" w:cs="Times New Roman"/>
          <w:sz w:val="24"/>
          <w:szCs w:val="24"/>
        </w:rPr>
        <w:t>dichiarazione sostitutiva di certificazione resa dall'interessato nei termini e alle condizioni dell'art.46 del D.P.R. n.445 del 2000 (art.20 D. Lgs. n.39 del 2013).</w:t>
      </w:r>
      <w:r w:rsidR="00191E3C" w:rsidRPr="00245889">
        <w:rPr>
          <w:rFonts w:ascii="Times New Roman" w:hAnsi="Times New Roman" w:cs="Times New Roman"/>
          <w:sz w:val="24"/>
          <w:szCs w:val="24"/>
        </w:rPr>
        <w:t xml:space="preserve"> </w:t>
      </w:r>
      <w:r w:rsidRPr="00245889">
        <w:rPr>
          <w:rFonts w:ascii="Times New Roman" w:hAnsi="Times New Roman" w:cs="Times New Roman"/>
          <w:sz w:val="24"/>
          <w:szCs w:val="24"/>
        </w:rPr>
        <w:t>che, dopo aver verificato la sussistenza dell’obbligo di pubblicazione, pubblica tempestivamente e, comunque, non oltre il termine di 30 giorni il dato/documento/informazione nel sito istituzionale, dando altresì comunicazione al richiedente e all’RPCT, indicando il relativo collegamento ipertestuale.</w:t>
      </w:r>
    </w:p>
    <w:p w14:paraId="5DC1DFCB" w14:textId="77777777" w:rsidR="001F71F5" w:rsidRPr="00245889" w:rsidRDefault="001F71F5" w:rsidP="001F71F5">
      <w:pPr>
        <w:tabs>
          <w:tab w:val="left" w:pos="1032"/>
        </w:tabs>
        <w:spacing w:before="240" w:line="276" w:lineRule="auto"/>
        <w:rPr>
          <w:rFonts w:ascii="Times New Roman" w:hAnsi="Times New Roman" w:cs="Times New Roman"/>
          <w:b/>
          <w:bCs/>
          <w:i/>
          <w:iCs/>
          <w:sz w:val="24"/>
          <w:szCs w:val="24"/>
          <w:u w:val="single"/>
        </w:rPr>
      </w:pPr>
      <w:r w:rsidRPr="00245889">
        <w:rPr>
          <w:rFonts w:ascii="Times New Roman" w:hAnsi="Times New Roman" w:cs="Times New Roman"/>
          <w:b/>
          <w:bCs/>
          <w:i/>
          <w:iCs/>
          <w:sz w:val="24"/>
          <w:szCs w:val="24"/>
          <w:u w:val="single"/>
        </w:rPr>
        <w:t xml:space="preserve">Accesso civico generalizzato </w:t>
      </w:r>
    </w:p>
    <w:p w14:paraId="71B354B9" w14:textId="77777777" w:rsidR="001F71F5" w:rsidRPr="00245889" w:rsidRDefault="001F71F5" w:rsidP="001F71F5">
      <w:pPr>
        <w:tabs>
          <w:tab w:val="left" w:pos="1032"/>
        </w:tabs>
        <w:spacing w:before="240" w:line="276" w:lineRule="auto"/>
        <w:jc w:val="both"/>
        <w:rPr>
          <w:rFonts w:ascii="Times New Roman" w:hAnsi="Times New Roman" w:cs="Times New Roman"/>
          <w:sz w:val="24"/>
          <w:szCs w:val="24"/>
        </w:rPr>
      </w:pPr>
      <w:r w:rsidRPr="00245889">
        <w:rPr>
          <w:rFonts w:ascii="Times New Roman" w:hAnsi="Times New Roman" w:cs="Times New Roman"/>
          <w:sz w:val="24"/>
          <w:szCs w:val="24"/>
        </w:rPr>
        <w:t xml:space="preserve">La richiesta di accesso civico generalizzato ha ad oggetto dati e documenti detenuti dall’ente ulteriori rispetto a quelli c.d. a pubblicazione obbligatoria e deve essere presentata al Segretario dell’Ordine che provvederà con il supporto del personale della segreteria alla relativa gestione, rispondendo entro 30 giorni al richiedente, coinvolgendo eventuali controinteressati. Nei casi di diniego totale o parziale dell'accesso o di mancata risposta entro il termine indicato, il richiedente può presentare richiesta di riesame al RPCT che decide con provvedimento motivato, entro il </w:t>
      </w:r>
      <w:r w:rsidRPr="00245889">
        <w:rPr>
          <w:rFonts w:ascii="Times New Roman" w:hAnsi="Times New Roman" w:cs="Times New Roman"/>
          <w:sz w:val="24"/>
          <w:szCs w:val="24"/>
        </w:rPr>
        <w:lastRenderedPageBreak/>
        <w:t>termine di venti giorni, anche sentendo il Garante per la protezione dei dati personali se necessario. Avverso la decisione dell'amministrazione competente o, in caso di richiesta di riesame, avverso quella del RPCT, il richiedente può proporre ricorso al Tribunale amministrativo regionale ai sensi dell'articolo 116 del Codice del processo amministrativo di cui al decreto legislativo 2 luglio 2010, n. 104.</w:t>
      </w:r>
    </w:p>
    <w:p w14:paraId="07C61F38" w14:textId="77777777" w:rsidR="001F71F5" w:rsidRPr="00245889" w:rsidRDefault="001F71F5" w:rsidP="001F71F5">
      <w:pPr>
        <w:tabs>
          <w:tab w:val="left" w:pos="1032"/>
        </w:tabs>
        <w:spacing w:line="276" w:lineRule="auto"/>
        <w:rPr>
          <w:rFonts w:ascii="Times New Roman" w:hAnsi="Times New Roman" w:cs="Times New Roman"/>
          <w:sz w:val="24"/>
          <w:szCs w:val="24"/>
        </w:rPr>
      </w:pPr>
    </w:p>
    <w:p w14:paraId="56A84AEF" w14:textId="77777777" w:rsidR="001F71F5" w:rsidRPr="00245889" w:rsidRDefault="001F71F5" w:rsidP="001F71F5">
      <w:pPr>
        <w:tabs>
          <w:tab w:val="left" w:pos="1032"/>
        </w:tabs>
        <w:spacing w:line="276" w:lineRule="auto"/>
        <w:rPr>
          <w:rFonts w:ascii="Times New Roman" w:hAnsi="Times New Roman" w:cs="Times New Roman"/>
          <w:b/>
          <w:bCs/>
          <w:i/>
          <w:iCs/>
          <w:sz w:val="24"/>
          <w:szCs w:val="24"/>
          <w:u w:val="single"/>
        </w:rPr>
      </w:pPr>
      <w:r w:rsidRPr="00245889">
        <w:rPr>
          <w:rFonts w:ascii="Times New Roman" w:hAnsi="Times New Roman" w:cs="Times New Roman"/>
          <w:b/>
          <w:bCs/>
          <w:i/>
          <w:iCs/>
          <w:sz w:val="24"/>
          <w:szCs w:val="24"/>
          <w:u w:val="single"/>
        </w:rPr>
        <w:t xml:space="preserve">Registro degli accessi </w:t>
      </w:r>
    </w:p>
    <w:p w14:paraId="114F9762" w14:textId="77777777" w:rsidR="001F71F5" w:rsidRPr="00245889" w:rsidRDefault="001F71F5" w:rsidP="001F71F5">
      <w:pPr>
        <w:tabs>
          <w:tab w:val="left" w:pos="1032"/>
        </w:tabs>
        <w:spacing w:before="240" w:line="276" w:lineRule="auto"/>
        <w:jc w:val="both"/>
        <w:rPr>
          <w:rFonts w:ascii="Times New Roman" w:hAnsi="Times New Roman" w:cs="Times New Roman"/>
          <w:sz w:val="24"/>
          <w:szCs w:val="24"/>
        </w:rPr>
      </w:pPr>
      <w:r w:rsidRPr="00245889">
        <w:rPr>
          <w:rFonts w:ascii="Times New Roman" w:hAnsi="Times New Roman" w:cs="Times New Roman"/>
          <w:sz w:val="24"/>
          <w:szCs w:val="24"/>
        </w:rPr>
        <w:t>In conformità alla normativa di riferimento l’Ordine tiene il “</w:t>
      </w:r>
      <w:r w:rsidRPr="00245889">
        <w:rPr>
          <w:rFonts w:ascii="Times New Roman" w:hAnsi="Times New Roman" w:cs="Times New Roman"/>
          <w:i/>
          <w:iCs/>
          <w:sz w:val="24"/>
          <w:szCs w:val="24"/>
        </w:rPr>
        <w:t>Registro degli Accessi</w:t>
      </w:r>
      <w:r w:rsidRPr="00245889">
        <w:rPr>
          <w:rFonts w:ascii="Times New Roman" w:hAnsi="Times New Roman" w:cs="Times New Roman"/>
          <w:sz w:val="24"/>
          <w:szCs w:val="24"/>
        </w:rPr>
        <w:t>”, consistente nell’elenco delle richieste di accesso con indicazione dell’oggetto e della data della richiesta, nonché del relativo esito con la data della decisione.</w:t>
      </w:r>
    </w:p>
    <w:p w14:paraId="356F34F0" w14:textId="77777777" w:rsidR="001F71F5" w:rsidRPr="00245889" w:rsidRDefault="001F71F5" w:rsidP="001F71F5">
      <w:pPr>
        <w:spacing w:line="276" w:lineRule="auto"/>
        <w:jc w:val="both"/>
        <w:rPr>
          <w:rFonts w:ascii="Times New Roman" w:hAnsi="Times New Roman" w:cs="Times New Roman"/>
          <w:sz w:val="24"/>
          <w:szCs w:val="24"/>
        </w:rPr>
      </w:pPr>
    </w:p>
    <w:p w14:paraId="0FECE807" w14:textId="4CC7F6A2" w:rsidR="00E94E0C" w:rsidRPr="00410713" w:rsidRDefault="001F71F5" w:rsidP="003C7203">
      <w:pPr>
        <w:tabs>
          <w:tab w:val="left" w:pos="922"/>
        </w:tabs>
        <w:spacing w:before="2" w:line="276" w:lineRule="auto"/>
        <w:jc w:val="both"/>
        <w:rPr>
          <w:rFonts w:ascii="Times New Roman" w:hAnsi="Times New Roman" w:cs="Times New Roman"/>
          <w:sz w:val="24"/>
          <w:szCs w:val="24"/>
        </w:rPr>
      </w:pPr>
      <w:r w:rsidRPr="00245889">
        <w:rPr>
          <w:rFonts w:ascii="Times New Roman" w:hAnsi="Times New Roman" w:cs="Times New Roman"/>
          <w:b/>
          <w:bCs/>
          <w:i/>
          <w:iCs/>
          <w:sz w:val="24"/>
          <w:szCs w:val="24"/>
        </w:rPr>
        <w:t>ALLEGATI</w:t>
      </w:r>
      <w:r w:rsidRPr="00245889">
        <w:rPr>
          <w:rFonts w:ascii="Times New Roman" w:hAnsi="Times New Roman" w:cs="Times New Roman"/>
          <w:i/>
          <w:iCs/>
          <w:sz w:val="24"/>
          <w:szCs w:val="24"/>
        </w:rPr>
        <w:t xml:space="preserve"> </w:t>
      </w:r>
      <w:r w:rsidRPr="00245889">
        <w:rPr>
          <w:rFonts w:ascii="Times New Roman" w:hAnsi="Times New Roman" w:cs="Times New Roman"/>
          <w:sz w:val="24"/>
          <w:szCs w:val="24"/>
        </w:rPr>
        <w:t>- Allegato</w:t>
      </w:r>
      <w:r w:rsidRPr="00245889">
        <w:rPr>
          <w:rFonts w:ascii="Times New Roman" w:hAnsi="Times New Roman" w:cs="Times New Roman"/>
          <w:spacing w:val="-1"/>
          <w:sz w:val="24"/>
          <w:szCs w:val="24"/>
        </w:rPr>
        <w:t xml:space="preserve"> </w:t>
      </w:r>
      <w:r w:rsidRPr="00245889">
        <w:rPr>
          <w:rFonts w:ascii="Times New Roman" w:hAnsi="Times New Roman" w:cs="Times New Roman"/>
          <w:sz w:val="24"/>
          <w:szCs w:val="24"/>
        </w:rPr>
        <w:t>Unico come previsto dalla delibera ANAC del 23/07/2025, contenente la mappatura con analisi, valutazione, trattamento dei rischi e monitoraggio delle misure - programmazione delle misure generali e del loro monitoraggio (ove non ricompresa nella mappatura) - tabella obblighi di pubblicazione – trasparenza.</w:t>
      </w:r>
    </w:p>
    <w:sectPr w:rsidR="00E94E0C" w:rsidRPr="00410713" w:rsidSect="00E60B6E">
      <w:headerReference w:type="even" r:id="rId8"/>
      <w:headerReference w:type="default" r:id="rId9"/>
      <w:footerReference w:type="default" r:id="rId10"/>
      <w:pgSz w:w="11910" w:h="16840"/>
      <w:pgMar w:top="1134" w:right="1304" w:bottom="601" w:left="130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6A454" w14:textId="77777777" w:rsidR="00BF6383" w:rsidRDefault="00BF6383">
      <w:r>
        <w:separator/>
      </w:r>
    </w:p>
  </w:endnote>
  <w:endnote w:type="continuationSeparator" w:id="0">
    <w:p w14:paraId="387324CC" w14:textId="77777777" w:rsidR="00BF6383" w:rsidRDefault="00BF6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4560" w14:textId="77777777" w:rsidR="008D30FE" w:rsidRDefault="008D30FE">
    <w:pPr>
      <w:pStyle w:val="Corpotes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D1FBD" w14:textId="77777777" w:rsidR="00BF6383" w:rsidRDefault="00BF6383">
      <w:r>
        <w:separator/>
      </w:r>
    </w:p>
  </w:footnote>
  <w:footnote w:type="continuationSeparator" w:id="0">
    <w:p w14:paraId="3B97C331" w14:textId="77777777" w:rsidR="00BF6383" w:rsidRDefault="00BF6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F3F6A" w14:textId="589D8776" w:rsidR="008E4E3D" w:rsidRDefault="008E4E3D" w:rsidP="008E4E3D">
    <w:pPr>
      <w:pStyle w:val="Intestazione"/>
      <w:jc w:val="center"/>
    </w:pPr>
    <w:r>
      <w:rPr>
        <w:noProof/>
      </w:rPr>
      <w:drawing>
        <wp:inline distT="0" distB="0" distL="0" distR="0" wp14:anchorId="2E62A0E5" wp14:editId="18C341AB">
          <wp:extent cx="866775" cy="840901"/>
          <wp:effectExtent l="0" t="0" r="0" b="0"/>
          <wp:docPr id="471281488" name="Immagine 1" descr="Immagine che contiene simbolo, clipart, arte,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6828" name="Immagine 1" descr="Immagine che contiene simbolo, clipart, arte, Elementi grafici&#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66775" cy="84090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0F40B" w14:textId="099121BE" w:rsidR="00C80AA7" w:rsidRDefault="00C80AA7" w:rsidP="00C80AA7">
    <w:pPr>
      <w:pStyle w:val="Intestazione"/>
      <w:jc w:val="center"/>
    </w:pPr>
  </w:p>
  <w:p w14:paraId="785C4496" w14:textId="645B064C" w:rsidR="00C80AA7" w:rsidRDefault="00C80AA7" w:rsidP="00C80AA7">
    <w:pPr>
      <w:pStyle w:val="Intestazione"/>
      <w:jc w:val="center"/>
    </w:pPr>
    <w:r>
      <w:rPr>
        <w:noProof/>
      </w:rPr>
      <w:drawing>
        <wp:inline distT="0" distB="0" distL="0" distR="0" wp14:anchorId="130D727F" wp14:editId="05EE204C">
          <wp:extent cx="866775" cy="840901"/>
          <wp:effectExtent l="0" t="0" r="0" b="0"/>
          <wp:docPr id="7706828" name="Immagine 1" descr="Immagine che contiene simbolo, clipart, arte,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6828" name="Immagine 1" descr="Immagine che contiene simbolo, clipart, arte, Elementi grafici&#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66775" cy="8409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6E14"/>
    <w:multiLevelType w:val="multilevel"/>
    <w:tmpl w:val="6AE06F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986FC3"/>
    <w:multiLevelType w:val="multilevel"/>
    <w:tmpl w:val="B33479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0D7C11"/>
    <w:multiLevelType w:val="multilevel"/>
    <w:tmpl w:val="C0B68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AD2929"/>
    <w:multiLevelType w:val="multilevel"/>
    <w:tmpl w:val="A8D0BD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9B73CE"/>
    <w:multiLevelType w:val="multilevel"/>
    <w:tmpl w:val="DB6C4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A504EA"/>
    <w:multiLevelType w:val="hybridMultilevel"/>
    <w:tmpl w:val="01B6E166"/>
    <w:lvl w:ilvl="0" w:tplc="FFFFFFFF">
      <w:start w:val="1"/>
      <w:numFmt w:val="decimal"/>
      <w:lvlText w:val="%1)"/>
      <w:lvlJc w:val="left"/>
      <w:pPr>
        <w:ind w:left="1068" w:hanging="360"/>
      </w:pPr>
    </w:lvl>
    <w:lvl w:ilvl="1" w:tplc="FFFFFFFF">
      <w:start w:val="1"/>
      <w:numFmt w:val="lowerLetter"/>
      <w:lvlText w:val="%2)"/>
      <w:lvlJc w:val="left"/>
      <w:pPr>
        <w:ind w:left="1788" w:hanging="360"/>
      </w:pPr>
    </w:lvl>
    <w:lvl w:ilvl="2" w:tplc="FFFFFFFF">
      <w:start w:val="1"/>
      <w:numFmt w:val="bullet"/>
      <w:lvlText w:val=""/>
      <w:lvlJc w:val="left"/>
      <w:pPr>
        <w:ind w:left="698" w:hanging="360"/>
      </w:pPr>
      <w:rPr>
        <w:rFonts w:ascii="Symbol" w:hAnsi="Symbol" w:hint="default"/>
      </w:r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4A6B3A41"/>
    <w:multiLevelType w:val="multilevel"/>
    <w:tmpl w:val="36FCC8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0BB36CF"/>
    <w:multiLevelType w:val="multilevel"/>
    <w:tmpl w:val="B0563F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12A44F6"/>
    <w:multiLevelType w:val="hybridMultilevel"/>
    <w:tmpl w:val="83443DC2"/>
    <w:lvl w:ilvl="0" w:tplc="C1A2F52E">
      <w:numFmt w:val="bullet"/>
      <w:lvlText w:val="-"/>
      <w:lvlJc w:val="left"/>
      <w:pPr>
        <w:ind w:left="108" w:hanging="118"/>
      </w:pPr>
      <w:rPr>
        <w:rFonts w:ascii="Calibri" w:eastAsia="Calibri" w:hAnsi="Calibri" w:cs="Calibri" w:hint="default"/>
        <w:b/>
        <w:bCs/>
        <w:w w:val="100"/>
        <w:sz w:val="22"/>
        <w:szCs w:val="22"/>
        <w:lang w:val="it-IT" w:eastAsia="en-US" w:bidi="ar-SA"/>
      </w:rPr>
    </w:lvl>
    <w:lvl w:ilvl="1" w:tplc="A4DE6B60">
      <w:numFmt w:val="bullet"/>
      <w:lvlText w:val="•"/>
      <w:lvlJc w:val="left"/>
      <w:pPr>
        <w:ind w:left="1052" w:hanging="118"/>
      </w:pPr>
      <w:rPr>
        <w:rFonts w:hint="default"/>
        <w:lang w:val="it-IT" w:eastAsia="en-US" w:bidi="ar-SA"/>
      </w:rPr>
    </w:lvl>
    <w:lvl w:ilvl="2" w:tplc="A95A5920">
      <w:numFmt w:val="bullet"/>
      <w:lvlText w:val="•"/>
      <w:lvlJc w:val="left"/>
      <w:pPr>
        <w:ind w:left="2004" w:hanging="118"/>
      </w:pPr>
      <w:rPr>
        <w:rFonts w:hint="default"/>
        <w:lang w:val="it-IT" w:eastAsia="en-US" w:bidi="ar-SA"/>
      </w:rPr>
    </w:lvl>
    <w:lvl w:ilvl="3" w:tplc="B4EA08CA">
      <w:numFmt w:val="bullet"/>
      <w:lvlText w:val="•"/>
      <w:lvlJc w:val="left"/>
      <w:pPr>
        <w:ind w:left="2956" w:hanging="118"/>
      </w:pPr>
      <w:rPr>
        <w:rFonts w:hint="default"/>
        <w:lang w:val="it-IT" w:eastAsia="en-US" w:bidi="ar-SA"/>
      </w:rPr>
    </w:lvl>
    <w:lvl w:ilvl="4" w:tplc="B290F4D6">
      <w:numFmt w:val="bullet"/>
      <w:lvlText w:val="•"/>
      <w:lvlJc w:val="left"/>
      <w:pPr>
        <w:ind w:left="3908" w:hanging="118"/>
      </w:pPr>
      <w:rPr>
        <w:rFonts w:hint="default"/>
        <w:lang w:val="it-IT" w:eastAsia="en-US" w:bidi="ar-SA"/>
      </w:rPr>
    </w:lvl>
    <w:lvl w:ilvl="5" w:tplc="3E42E11E">
      <w:numFmt w:val="bullet"/>
      <w:lvlText w:val="•"/>
      <w:lvlJc w:val="left"/>
      <w:pPr>
        <w:ind w:left="4860" w:hanging="118"/>
      </w:pPr>
      <w:rPr>
        <w:rFonts w:hint="default"/>
        <w:lang w:val="it-IT" w:eastAsia="en-US" w:bidi="ar-SA"/>
      </w:rPr>
    </w:lvl>
    <w:lvl w:ilvl="6" w:tplc="D1F2B710">
      <w:numFmt w:val="bullet"/>
      <w:lvlText w:val="•"/>
      <w:lvlJc w:val="left"/>
      <w:pPr>
        <w:ind w:left="5812" w:hanging="118"/>
      </w:pPr>
      <w:rPr>
        <w:rFonts w:hint="default"/>
        <w:lang w:val="it-IT" w:eastAsia="en-US" w:bidi="ar-SA"/>
      </w:rPr>
    </w:lvl>
    <w:lvl w:ilvl="7" w:tplc="62CCCA5E">
      <w:numFmt w:val="bullet"/>
      <w:lvlText w:val="•"/>
      <w:lvlJc w:val="left"/>
      <w:pPr>
        <w:ind w:left="6764" w:hanging="118"/>
      </w:pPr>
      <w:rPr>
        <w:rFonts w:hint="default"/>
        <w:lang w:val="it-IT" w:eastAsia="en-US" w:bidi="ar-SA"/>
      </w:rPr>
    </w:lvl>
    <w:lvl w:ilvl="8" w:tplc="1228C9D0">
      <w:numFmt w:val="bullet"/>
      <w:lvlText w:val="•"/>
      <w:lvlJc w:val="left"/>
      <w:pPr>
        <w:ind w:left="7716" w:hanging="118"/>
      </w:pPr>
      <w:rPr>
        <w:rFonts w:hint="default"/>
        <w:lang w:val="it-IT" w:eastAsia="en-US" w:bidi="ar-SA"/>
      </w:rPr>
    </w:lvl>
  </w:abstractNum>
  <w:abstractNum w:abstractNumId="9" w15:restartNumberingAfterBreak="0">
    <w:nsid w:val="76B97181"/>
    <w:multiLevelType w:val="hybridMultilevel"/>
    <w:tmpl w:val="2E4A34F4"/>
    <w:lvl w:ilvl="0" w:tplc="04100011">
      <w:start w:val="1"/>
      <w:numFmt w:val="decimal"/>
      <w:lvlText w:val="%1)"/>
      <w:lvlJc w:val="left"/>
      <w:pPr>
        <w:ind w:left="720" w:hanging="360"/>
      </w:pPr>
    </w:lvl>
    <w:lvl w:ilvl="1" w:tplc="0314888E">
      <w:start w:val="1"/>
      <w:numFmt w:val="lowerLetter"/>
      <w:lvlText w:val="%2)"/>
      <w:lvlJc w:val="left"/>
      <w:pPr>
        <w:ind w:left="1440" w:hanging="360"/>
      </w:pPr>
      <w:rPr>
        <w:b/>
        <w:bCs/>
      </w:rPr>
    </w:lvl>
    <w:lvl w:ilvl="2" w:tplc="04100001">
      <w:start w:val="1"/>
      <w:numFmt w:val="bullet"/>
      <w:lvlText w:val=""/>
      <w:lvlJc w:val="left"/>
      <w:pPr>
        <w:ind w:left="350" w:hanging="360"/>
      </w:pPr>
      <w:rPr>
        <w:rFonts w:ascii="Symbol" w:hAnsi="Symbol" w:hint="default"/>
      </w:r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DD76F0A"/>
    <w:multiLevelType w:val="hybridMultilevel"/>
    <w:tmpl w:val="214261F2"/>
    <w:lvl w:ilvl="0" w:tplc="D79AD1B8">
      <w:numFmt w:val="bullet"/>
      <w:lvlText w:val="-"/>
      <w:lvlJc w:val="left"/>
      <w:pPr>
        <w:ind w:left="182" w:hanging="108"/>
      </w:pPr>
      <w:rPr>
        <w:rFonts w:ascii="Calibri" w:eastAsia="Calibri" w:hAnsi="Calibri" w:cs="Calibri" w:hint="default"/>
        <w:w w:val="97"/>
        <w:sz w:val="20"/>
        <w:szCs w:val="20"/>
        <w:lang w:val="it-IT" w:eastAsia="en-US" w:bidi="ar-SA"/>
      </w:rPr>
    </w:lvl>
    <w:lvl w:ilvl="1" w:tplc="22A0DC92">
      <w:numFmt w:val="bullet"/>
      <w:lvlText w:val="•"/>
      <w:lvlJc w:val="left"/>
      <w:pPr>
        <w:ind w:left="1613" w:hanging="108"/>
      </w:pPr>
      <w:rPr>
        <w:rFonts w:hint="default"/>
        <w:lang w:val="it-IT" w:eastAsia="en-US" w:bidi="ar-SA"/>
      </w:rPr>
    </w:lvl>
    <w:lvl w:ilvl="2" w:tplc="7194AB62">
      <w:numFmt w:val="bullet"/>
      <w:lvlText w:val="•"/>
      <w:lvlJc w:val="left"/>
      <w:pPr>
        <w:ind w:left="3046" w:hanging="108"/>
      </w:pPr>
      <w:rPr>
        <w:rFonts w:hint="default"/>
        <w:lang w:val="it-IT" w:eastAsia="en-US" w:bidi="ar-SA"/>
      </w:rPr>
    </w:lvl>
    <w:lvl w:ilvl="3" w:tplc="6E564B4E">
      <w:numFmt w:val="bullet"/>
      <w:lvlText w:val="•"/>
      <w:lvlJc w:val="left"/>
      <w:pPr>
        <w:ind w:left="4479" w:hanging="108"/>
      </w:pPr>
      <w:rPr>
        <w:rFonts w:hint="default"/>
        <w:lang w:val="it-IT" w:eastAsia="en-US" w:bidi="ar-SA"/>
      </w:rPr>
    </w:lvl>
    <w:lvl w:ilvl="4" w:tplc="6ECC06FA">
      <w:numFmt w:val="bullet"/>
      <w:lvlText w:val="•"/>
      <w:lvlJc w:val="left"/>
      <w:pPr>
        <w:ind w:left="5912" w:hanging="108"/>
      </w:pPr>
      <w:rPr>
        <w:rFonts w:hint="default"/>
        <w:lang w:val="it-IT" w:eastAsia="en-US" w:bidi="ar-SA"/>
      </w:rPr>
    </w:lvl>
    <w:lvl w:ilvl="5" w:tplc="01A8EBF0">
      <w:numFmt w:val="bullet"/>
      <w:lvlText w:val="•"/>
      <w:lvlJc w:val="left"/>
      <w:pPr>
        <w:ind w:left="7346" w:hanging="108"/>
      </w:pPr>
      <w:rPr>
        <w:rFonts w:hint="default"/>
        <w:lang w:val="it-IT" w:eastAsia="en-US" w:bidi="ar-SA"/>
      </w:rPr>
    </w:lvl>
    <w:lvl w:ilvl="6" w:tplc="00B6BC82">
      <w:numFmt w:val="bullet"/>
      <w:lvlText w:val="•"/>
      <w:lvlJc w:val="left"/>
      <w:pPr>
        <w:ind w:left="8779" w:hanging="108"/>
      </w:pPr>
      <w:rPr>
        <w:rFonts w:hint="default"/>
        <w:lang w:val="it-IT" w:eastAsia="en-US" w:bidi="ar-SA"/>
      </w:rPr>
    </w:lvl>
    <w:lvl w:ilvl="7" w:tplc="7494BEB2">
      <w:numFmt w:val="bullet"/>
      <w:lvlText w:val="•"/>
      <w:lvlJc w:val="left"/>
      <w:pPr>
        <w:ind w:left="10212" w:hanging="108"/>
      </w:pPr>
      <w:rPr>
        <w:rFonts w:hint="default"/>
        <w:lang w:val="it-IT" w:eastAsia="en-US" w:bidi="ar-SA"/>
      </w:rPr>
    </w:lvl>
    <w:lvl w:ilvl="8" w:tplc="5964C458">
      <w:numFmt w:val="bullet"/>
      <w:lvlText w:val="•"/>
      <w:lvlJc w:val="left"/>
      <w:pPr>
        <w:ind w:left="11645" w:hanging="108"/>
      </w:pPr>
      <w:rPr>
        <w:rFonts w:hint="default"/>
        <w:lang w:val="it-IT" w:eastAsia="en-US" w:bidi="ar-SA"/>
      </w:rPr>
    </w:lvl>
  </w:abstractNum>
  <w:num w:numId="1" w16cid:durableId="1740783939">
    <w:abstractNumId w:val="10"/>
  </w:num>
  <w:num w:numId="2" w16cid:durableId="1905334722">
    <w:abstractNumId w:val="8"/>
  </w:num>
  <w:num w:numId="3" w16cid:durableId="885216079">
    <w:abstractNumId w:val="7"/>
  </w:num>
  <w:num w:numId="4" w16cid:durableId="216010319">
    <w:abstractNumId w:val="0"/>
  </w:num>
  <w:num w:numId="5" w16cid:durableId="636758889">
    <w:abstractNumId w:val="2"/>
  </w:num>
  <w:num w:numId="6" w16cid:durableId="1875074743">
    <w:abstractNumId w:val="1"/>
  </w:num>
  <w:num w:numId="7" w16cid:durableId="832330952">
    <w:abstractNumId w:val="6"/>
  </w:num>
  <w:num w:numId="8" w16cid:durableId="536549398">
    <w:abstractNumId w:val="3"/>
  </w:num>
  <w:num w:numId="9" w16cid:durableId="2130977466">
    <w:abstractNumId w:val="4"/>
  </w:num>
  <w:num w:numId="10" w16cid:durableId="208422846">
    <w:abstractNumId w:val="9"/>
  </w:num>
  <w:num w:numId="11" w16cid:durableId="1100756220">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0FE"/>
    <w:rsid w:val="00004FAB"/>
    <w:rsid w:val="000056F0"/>
    <w:rsid w:val="00006E29"/>
    <w:rsid w:val="00016E0D"/>
    <w:rsid w:val="000322E7"/>
    <w:rsid w:val="00034AE4"/>
    <w:rsid w:val="00046AA3"/>
    <w:rsid w:val="00051FD2"/>
    <w:rsid w:val="000600C4"/>
    <w:rsid w:val="00061C44"/>
    <w:rsid w:val="00065027"/>
    <w:rsid w:val="00076971"/>
    <w:rsid w:val="00080289"/>
    <w:rsid w:val="000878E4"/>
    <w:rsid w:val="000A0146"/>
    <w:rsid w:val="000A326C"/>
    <w:rsid w:val="000C2FDE"/>
    <w:rsid w:val="000D5348"/>
    <w:rsid w:val="000E1CA7"/>
    <w:rsid w:val="000E276F"/>
    <w:rsid w:val="000F51E3"/>
    <w:rsid w:val="00111C73"/>
    <w:rsid w:val="001215D0"/>
    <w:rsid w:val="001258F2"/>
    <w:rsid w:val="0012691B"/>
    <w:rsid w:val="00144E8D"/>
    <w:rsid w:val="00155FE6"/>
    <w:rsid w:val="00175D20"/>
    <w:rsid w:val="00176F33"/>
    <w:rsid w:val="00187A26"/>
    <w:rsid w:val="0019163B"/>
    <w:rsid w:val="00191E3C"/>
    <w:rsid w:val="001A1895"/>
    <w:rsid w:val="001A280A"/>
    <w:rsid w:val="001B1975"/>
    <w:rsid w:val="001B4E91"/>
    <w:rsid w:val="001C5E0C"/>
    <w:rsid w:val="001E1D06"/>
    <w:rsid w:val="001E24A0"/>
    <w:rsid w:val="001F40C5"/>
    <w:rsid w:val="001F71F5"/>
    <w:rsid w:val="00213B50"/>
    <w:rsid w:val="00213C75"/>
    <w:rsid w:val="00215072"/>
    <w:rsid w:val="00220BCB"/>
    <w:rsid w:val="00222203"/>
    <w:rsid w:val="00226886"/>
    <w:rsid w:val="0023352B"/>
    <w:rsid w:val="00245889"/>
    <w:rsid w:val="00273108"/>
    <w:rsid w:val="002731EE"/>
    <w:rsid w:val="00275607"/>
    <w:rsid w:val="002838EF"/>
    <w:rsid w:val="00286679"/>
    <w:rsid w:val="00291FEA"/>
    <w:rsid w:val="00295CAB"/>
    <w:rsid w:val="00296F6E"/>
    <w:rsid w:val="002978B4"/>
    <w:rsid w:val="002A407C"/>
    <w:rsid w:val="002A6465"/>
    <w:rsid w:val="002B5826"/>
    <w:rsid w:val="002C14E9"/>
    <w:rsid w:val="002C4CF8"/>
    <w:rsid w:val="002D4A47"/>
    <w:rsid w:val="002F30F9"/>
    <w:rsid w:val="002F6514"/>
    <w:rsid w:val="00302BB9"/>
    <w:rsid w:val="00302D73"/>
    <w:rsid w:val="00312059"/>
    <w:rsid w:val="0032629F"/>
    <w:rsid w:val="0034064F"/>
    <w:rsid w:val="003468F0"/>
    <w:rsid w:val="00354847"/>
    <w:rsid w:val="00362A9F"/>
    <w:rsid w:val="00363442"/>
    <w:rsid w:val="00370166"/>
    <w:rsid w:val="003774FE"/>
    <w:rsid w:val="00377FE7"/>
    <w:rsid w:val="00382C5D"/>
    <w:rsid w:val="00387065"/>
    <w:rsid w:val="00391791"/>
    <w:rsid w:val="003A5D24"/>
    <w:rsid w:val="003A6D5D"/>
    <w:rsid w:val="003C063C"/>
    <w:rsid w:val="003C7203"/>
    <w:rsid w:val="003D4A71"/>
    <w:rsid w:val="003D4ECB"/>
    <w:rsid w:val="003E0047"/>
    <w:rsid w:val="003E77D2"/>
    <w:rsid w:val="004019C3"/>
    <w:rsid w:val="00407361"/>
    <w:rsid w:val="00410713"/>
    <w:rsid w:val="0042428D"/>
    <w:rsid w:val="0042447F"/>
    <w:rsid w:val="0043134D"/>
    <w:rsid w:val="004362E9"/>
    <w:rsid w:val="00443630"/>
    <w:rsid w:val="0044392B"/>
    <w:rsid w:val="00456637"/>
    <w:rsid w:val="0045720E"/>
    <w:rsid w:val="00467723"/>
    <w:rsid w:val="004777C4"/>
    <w:rsid w:val="0048010E"/>
    <w:rsid w:val="00481ED7"/>
    <w:rsid w:val="00487FFD"/>
    <w:rsid w:val="004A1B9F"/>
    <w:rsid w:val="004A690F"/>
    <w:rsid w:val="004C1246"/>
    <w:rsid w:val="004D6ADC"/>
    <w:rsid w:val="004E74B2"/>
    <w:rsid w:val="004F37BD"/>
    <w:rsid w:val="00506606"/>
    <w:rsid w:val="00511E89"/>
    <w:rsid w:val="005132A3"/>
    <w:rsid w:val="00521B0F"/>
    <w:rsid w:val="00530ACC"/>
    <w:rsid w:val="00533681"/>
    <w:rsid w:val="00536E7C"/>
    <w:rsid w:val="005421DC"/>
    <w:rsid w:val="00544AD6"/>
    <w:rsid w:val="0056223C"/>
    <w:rsid w:val="005643F3"/>
    <w:rsid w:val="00567B5D"/>
    <w:rsid w:val="00577D62"/>
    <w:rsid w:val="00585778"/>
    <w:rsid w:val="00593D35"/>
    <w:rsid w:val="005B3DA0"/>
    <w:rsid w:val="005B7418"/>
    <w:rsid w:val="005C23D4"/>
    <w:rsid w:val="005C2CF9"/>
    <w:rsid w:val="005C6877"/>
    <w:rsid w:val="005D2939"/>
    <w:rsid w:val="005D4E2F"/>
    <w:rsid w:val="005D57DE"/>
    <w:rsid w:val="005E0E10"/>
    <w:rsid w:val="005E262F"/>
    <w:rsid w:val="005F02C8"/>
    <w:rsid w:val="005F3474"/>
    <w:rsid w:val="006056F6"/>
    <w:rsid w:val="00612392"/>
    <w:rsid w:val="0062512A"/>
    <w:rsid w:val="006258B4"/>
    <w:rsid w:val="00632B52"/>
    <w:rsid w:val="006408CC"/>
    <w:rsid w:val="00644594"/>
    <w:rsid w:val="0064518D"/>
    <w:rsid w:val="006465EA"/>
    <w:rsid w:val="0065592A"/>
    <w:rsid w:val="00673C58"/>
    <w:rsid w:val="0067409D"/>
    <w:rsid w:val="00676380"/>
    <w:rsid w:val="006978EC"/>
    <w:rsid w:val="006A77E1"/>
    <w:rsid w:val="006B1522"/>
    <w:rsid w:val="006B1898"/>
    <w:rsid w:val="006B500F"/>
    <w:rsid w:val="006B5BF2"/>
    <w:rsid w:val="006D11D3"/>
    <w:rsid w:val="006D329B"/>
    <w:rsid w:val="006E0D68"/>
    <w:rsid w:val="006E2376"/>
    <w:rsid w:val="006F46FB"/>
    <w:rsid w:val="00700063"/>
    <w:rsid w:val="00701D3F"/>
    <w:rsid w:val="00715486"/>
    <w:rsid w:val="00716DCA"/>
    <w:rsid w:val="00730F85"/>
    <w:rsid w:val="00731225"/>
    <w:rsid w:val="00737FE5"/>
    <w:rsid w:val="007551FB"/>
    <w:rsid w:val="0076342D"/>
    <w:rsid w:val="0076382A"/>
    <w:rsid w:val="00764104"/>
    <w:rsid w:val="007721A6"/>
    <w:rsid w:val="0077603F"/>
    <w:rsid w:val="00782085"/>
    <w:rsid w:val="00784D27"/>
    <w:rsid w:val="00791756"/>
    <w:rsid w:val="007A0CCD"/>
    <w:rsid w:val="007A1591"/>
    <w:rsid w:val="007A19B0"/>
    <w:rsid w:val="007A4BAE"/>
    <w:rsid w:val="007B0223"/>
    <w:rsid w:val="007B5E32"/>
    <w:rsid w:val="007C474A"/>
    <w:rsid w:val="007C729A"/>
    <w:rsid w:val="007E7607"/>
    <w:rsid w:val="007F39E6"/>
    <w:rsid w:val="0081461E"/>
    <w:rsid w:val="00817902"/>
    <w:rsid w:val="00824529"/>
    <w:rsid w:val="00832274"/>
    <w:rsid w:val="008455C9"/>
    <w:rsid w:val="00852DEF"/>
    <w:rsid w:val="008545C3"/>
    <w:rsid w:val="0085669A"/>
    <w:rsid w:val="0086200C"/>
    <w:rsid w:val="00866516"/>
    <w:rsid w:val="00876083"/>
    <w:rsid w:val="00881C37"/>
    <w:rsid w:val="00884027"/>
    <w:rsid w:val="008B0C7B"/>
    <w:rsid w:val="008B52F5"/>
    <w:rsid w:val="008C7A08"/>
    <w:rsid w:val="008D30FE"/>
    <w:rsid w:val="008E40AA"/>
    <w:rsid w:val="008E4E3D"/>
    <w:rsid w:val="008F2953"/>
    <w:rsid w:val="008F7448"/>
    <w:rsid w:val="009154C7"/>
    <w:rsid w:val="00924179"/>
    <w:rsid w:val="00944184"/>
    <w:rsid w:val="00946C6F"/>
    <w:rsid w:val="009777AF"/>
    <w:rsid w:val="00985139"/>
    <w:rsid w:val="009853AE"/>
    <w:rsid w:val="009944A8"/>
    <w:rsid w:val="009A238F"/>
    <w:rsid w:val="009C53F7"/>
    <w:rsid w:val="009D7DA2"/>
    <w:rsid w:val="009E3E0D"/>
    <w:rsid w:val="009F606B"/>
    <w:rsid w:val="00A058EE"/>
    <w:rsid w:val="00A126DD"/>
    <w:rsid w:val="00A232E4"/>
    <w:rsid w:val="00A240CC"/>
    <w:rsid w:val="00A309BD"/>
    <w:rsid w:val="00A326BE"/>
    <w:rsid w:val="00A36BA5"/>
    <w:rsid w:val="00A40844"/>
    <w:rsid w:val="00A43E81"/>
    <w:rsid w:val="00A55BD3"/>
    <w:rsid w:val="00A65102"/>
    <w:rsid w:val="00A73386"/>
    <w:rsid w:val="00A74073"/>
    <w:rsid w:val="00A837B8"/>
    <w:rsid w:val="00A9420D"/>
    <w:rsid w:val="00AB1E23"/>
    <w:rsid w:val="00AD33CC"/>
    <w:rsid w:val="00AE4C87"/>
    <w:rsid w:val="00AE674D"/>
    <w:rsid w:val="00B064E5"/>
    <w:rsid w:val="00B07C9A"/>
    <w:rsid w:val="00B16371"/>
    <w:rsid w:val="00B23584"/>
    <w:rsid w:val="00B24956"/>
    <w:rsid w:val="00B421F2"/>
    <w:rsid w:val="00B43B6E"/>
    <w:rsid w:val="00B511FB"/>
    <w:rsid w:val="00B61A08"/>
    <w:rsid w:val="00B7024E"/>
    <w:rsid w:val="00B865EF"/>
    <w:rsid w:val="00B91255"/>
    <w:rsid w:val="00B928A5"/>
    <w:rsid w:val="00B933CB"/>
    <w:rsid w:val="00B94770"/>
    <w:rsid w:val="00B96A06"/>
    <w:rsid w:val="00BB5A9A"/>
    <w:rsid w:val="00BC321D"/>
    <w:rsid w:val="00BF6383"/>
    <w:rsid w:val="00C078DF"/>
    <w:rsid w:val="00C17EE8"/>
    <w:rsid w:val="00C21275"/>
    <w:rsid w:val="00C26462"/>
    <w:rsid w:val="00C36C7D"/>
    <w:rsid w:val="00C4051B"/>
    <w:rsid w:val="00C4452A"/>
    <w:rsid w:val="00C46F43"/>
    <w:rsid w:val="00C47593"/>
    <w:rsid w:val="00C652E5"/>
    <w:rsid w:val="00C775AF"/>
    <w:rsid w:val="00C80AA7"/>
    <w:rsid w:val="00C91D91"/>
    <w:rsid w:val="00CA13F4"/>
    <w:rsid w:val="00CA791E"/>
    <w:rsid w:val="00CB17A7"/>
    <w:rsid w:val="00CC1FE9"/>
    <w:rsid w:val="00CE29F4"/>
    <w:rsid w:val="00CE4434"/>
    <w:rsid w:val="00CF4367"/>
    <w:rsid w:val="00CF61D6"/>
    <w:rsid w:val="00D03CDC"/>
    <w:rsid w:val="00D06F28"/>
    <w:rsid w:val="00D20C9A"/>
    <w:rsid w:val="00D2745C"/>
    <w:rsid w:val="00D30793"/>
    <w:rsid w:val="00D45EA6"/>
    <w:rsid w:val="00D563A3"/>
    <w:rsid w:val="00D57096"/>
    <w:rsid w:val="00D600EA"/>
    <w:rsid w:val="00D750A4"/>
    <w:rsid w:val="00D77BEF"/>
    <w:rsid w:val="00D82A46"/>
    <w:rsid w:val="00D87121"/>
    <w:rsid w:val="00D9252C"/>
    <w:rsid w:val="00D94387"/>
    <w:rsid w:val="00D9668C"/>
    <w:rsid w:val="00D968D9"/>
    <w:rsid w:val="00DA4F6E"/>
    <w:rsid w:val="00DB09FF"/>
    <w:rsid w:val="00DC1484"/>
    <w:rsid w:val="00DE51EB"/>
    <w:rsid w:val="00DF13DB"/>
    <w:rsid w:val="00DF25DD"/>
    <w:rsid w:val="00DF3E9F"/>
    <w:rsid w:val="00DF445E"/>
    <w:rsid w:val="00E02CF1"/>
    <w:rsid w:val="00E20780"/>
    <w:rsid w:val="00E20883"/>
    <w:rsid w:val="00E253C9"/>
    <w:rsid w:val="00E40453"/>
    <w:rsid w:val="00E40F4F"/>
    <w:rsid w:val="00E60B6E"/>
    <w:rsid w:val="00E61107"/>
    <w:rsid w:val="00E67C1C"/>
    <w:rsid w:val="00E756D3"/>
    <w:rsid w:val="00E86A61"/>
    <w:rsid w:val="00E87DD7"/>
    <w:rsid w:val="00E93741"/>
    <w:rsid w:val="00E94E0C"/>
    <w:rsid w:val="00EB28A3"/>
    <w:rsid w:val="00EB3C3B"/>
    <w:rsid w:val="00EE4651"/>
    <w:rsid w:val="00EF06EC"/>
    <w:rsid w:val="00F040DE"/>
    <w:rsid w:val="00F105D6"/>
    <w:rsid w:val="00F15A5E"/>
    <w:rsid w:val="00F1711D"/>
    <w:rsid w:val="00F21F8F"/>
    <w:rsid w:val="00F2496E"/>
    <w:rsid w:val="00F3180A"/>
    <w:rsid w:val="00F411E5"/>
    <w:rsid w:val="00F501C9"/>
    <w:rsid w:val="00F50FE4"/>
    <w:rsid w:val="00F74B44"/>
    <w:rsid w:val="00F9277B"/>
    <w:rsid w:val="00F93E6E"/>
    <w:rsid w:val="00F9504D"/>
    <w:rsid w:val="00FB0B02"/>
    <w:rsid w:val="00FB0E53"/>
    <w:rsid w:val="00FB2B3D"/>
    <w:rsid w:val="00FB6419"/>
    <w:rsid w:val="00FC43DD"/>
    <w:rsid w:val="00FD2583"/>
    <w:rsid w:val="00FD31FD"/>
    <w:rsid w:val="00FE532F"/>
    <w:rsid w:val="00FE5A0F"/>
    <w:rsid w:val="00FF6381"/>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E1784"/>
  <w15:docId w15:val="{F5306092-C1E8-4050-9C98-259AAF416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44"/>
      <w:ind w:left="213"/>
      <w:outlineLvl w:val="0"/>
    </w:pPr>
    <w:rPr>
      <w:b/>
      <w:bCs/>
      <w:sz w:val="28"/>
      <w:szCs w:val="28"/>
    </w:rPr>
  </w:style>
  <w:style w:type="paragraph" w:styleId="Titolo2">
    <w:name w:val="heading 2"/>
    <w:basedOn w:val="Normale"/>
    <w:uiPriority w:val="9"/>
    <w:unhideWhenUsed/>
    <w:qFormat/>
    <w:pPr>
      <w:ind w:left="213"/>
      <w:jc w:val="both"/>
      <w:outlineLvl w:val="1"/>
    </w:pPr>
    <w:rPr>
      <w:b/>
      <w:bCs/>
    </w:rPr>
  </w:style>
  <w:style w:type="paragraph" w:styleId="Titolo3">
    <w:name w:val="heading 3"/>
    <w:basedOn w:val="Normale"/>
    <w:uiPriority w:val="9"/>
    <w:unhideWhenUsed/>
    <w:qFormat/>
    <w:pPr>
      <w:ind w:left="213"/>
      <w:outlineLvl w:val="2"/>
    </w:pPr>
  </w:style>
  <w:style w:type="paragraph" w:styleId="Titolo4">
    <w:name w:val="heading 4"/>
    <w:basedOn w:val="Normale"/>
    <w:uiPriority w:val="9"/>
    <w:unhideWhenUsed/>
    <w:qFormat/>
    <w:pPr>
      <w:ind w:left="213"/>
      <w:outlineLvl w:val="3"/>
    </w:pPr>
    <w:rPr>
      <w:b/>
      <w:bCs/>
      <w:sz w:val="20"/>
      <w:szCs w:val="20"/>
      <w:u w:val="single" w:color="000000"/>
    </w:rPr>
  </w:style>
  <w:style w:type="paragraph" w:styleId="Titolo5">
    <w:name w:val="heading 5"/>
    <w:basedOn w:val="Normale"/>
    <w:uiPriority w:val="9"/>
    <w:unhideWhenUsed/>
    <w:qFormat/>
    <w:pPr>
      <w:ind w:left="213"/>
      <w:jc w:val="both"/>
      <w:outlineLvl w:val="4"/>
    </w:pPr>
    <w:rPr>
      <w:b/>
      <w:bCs/>
      <w:i/>
      <w:i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0"/>
      <w:szCs w:val="20"/>
    </w:rPr>
  </w:style>
  <w:style w:type="paragraph" w:styleId="Paragrafoelenco">
    <w:name w:val="List Paragraph"/>
    <w:basedOn w:val="Normale"/>
    <w:uiPriority w:val="1"/>
    <w:qFormat/>
    <w:pPr>
      <w:ind w:left="921" w:hanging="349"/>
    </w:pPr>
  </w:style>
  <w:style w:type="paragraph" w:customStyle="1" w:styleId="TableParagraph">
    <w:name w:val="Table Paragraph"/>
    <w:basedOn w:val="Normale"/>
    <w:uiPriority w:val="1"/>
    <w:qFormat/>
    <w:pPr>
      <w:ind w:left="110"/>
    </w:pPr>
  </w:style>
  <w:style w:type="character" w:styleId="Collegamentoipertestuale">
    <w:name w:val="Hyperlink"/>
    <w:basedOn w:val="Carpredefinitoparagrafo"/>
    <w:uiPriority w:val="99"/>
    <w:unhideWhenUsed/>
    <w:rsid w:val="00BC321D"/>
    <w:rPr>
      <w:color w:val="0000FF" w:themeColor="hyperlink"/>
      <w:u w:val="single"/>
    </w:rPr>
  </w:style>
  <w:style w:type="character" w:styleId="Menzionenonrisolta">
    <w:name w:val="Unresolved Mention"/>
    <w:basedOn w:val="Carpredefinitoparagrafo"/>
    <w:uiPriority w:val="99"/>
    <w:semiHidden/>
    <w:unhideWhenUsed/>
    <w:rsid w:val="00BC321D"/>
    <w:rPr>
      <w:color w:val="605E5C"/>
      <w:shd w:val="clear" w:color="auto" w:fill="E1DFDD"/>
    </w:rPr>
  </w:style>
  <w:style w:type="paragraph" w:styleId="Intestazione">
    <w:name w:val="header"/>
    <w:basedOn w:val="Normale"/>
    <w:link w:val="IntestazioneCarattere"/>
    <w:uiPriority w:val="99"/>
    <w:unhideWhenUsed/>
    <w:rsid w:val="00881C37"/>
    <w:pPr>
      <w:tabs>
        <w:tab w:val="center" w:pos="4819"/>
        <w:tab w:val="right" w:pos="9638"/>
      </w:tabs>
    </w:pPr>
  </w:style>
  <w:style w:type="character" w:customStyle="1" w:styleId="IntestazioneCarattere">
    <w:name w:val="Intestazione Carattere"/>
    <w:basedOn w:val="Carpredefinitoparagrafo"/>
    <w:link w:val="Intestazione"/>
    <w:uiPriority w:val="99"/>
    <w:rsid w:val="00881C37"/>
    <w:rPr>
      <w:rFonts w:ascii="Calibri" w:eastAsia="Calibri" w:hAnsi="Calibri" w:cs="Calibri"/>
      <w:lang w:val="it-IT"/>
    </w:rPr>
  </w:style>
  <w:style w:type="paragraph" w:styleId="Pidipagina">
    <w:name w:val="footer"/>
    <w:basedOn w:val="Normale"/>
    <w:link w:val="PidipaginaCarattere"/>
    <w:uiPriority w:val="99"/>
    <w:unhideWhenUsed/>
    <w:rsid w:val="00881C37"/>
    <w:pPr>
      <w:tabs>
        <w:tab w:val="center" w:pos="4819"/>
        <w:tab w:val="right" w:pos="9638"/>
      </w:tabs>
    </w:pPr>
  </w:style>
  <w:style w:type="character" w:customStyle="1" w:styleId="PidipaginaCarattere">
    <w:name w:val="Piè di pagina Carattere"/>
    <w:basedOn w:val="Carpredefinitoparagrafo"/>
    <w:link w:val="Pidipagina"/>
    <w:uiPriority w:val="99"/>
    <w:rsid w:val="00881C37"/>
    <w:rPr>
      <w:rFonts w:ascii="Calibri" w:eastAsia="Calibri" w:hAnsi="Calibri" w:cs="Calibri"/>
      <w:lang w:val="it-IT"/>
    </w:rPr>
  </w:style>
  <w:style w:type="character" w:styleId="Collegamentovisitato">
    <w:name w:val="FollowedHyperlink"/>
    <w:basedOn w:val="Carpredefinitoparagrafo"/>
    <w:uiPriority w:val="99"/>
    <w:semiHidden/>
    <w:unhideWhenUsed/>
    <w:rsid w:val="00CF61D6"/>
    <w:rPr>
      <w:color w:val="800080" w:themeColor="followedHyperlink"/>
      <w:u w:val="single"/>
    </w:rPr>
  </w:style>
  <w:style w:type="table" w:customStyle="1" w:styleId="TableNormal1">
    <w:name w:val="Table Normal1"/>
    <w:uiPriority w:val="2"/>
    <w:semiHidden/>
    <w:unhideWhenUsed/>
    <w:qFormat/>
    <w:rsid w:val="00312059"/>
    <w:tblPr>
      <w:tblInd w:w="0" w:type="dxa"/>
      <w:tblCellMar>
        <w:top w:w="0" w:type="dxa"/>
        <w:left w:w="0" w:type="dxa"/>
        <w:bottom w:w="0" w:type="dxa"/>
        <w:right w:w="0" w:type="dxa"/>
      </w:tblCellMar>
    </w:tblPr>
  </w:style>
  <w:style w:type="table" w:styleId="Grigliatabella">
    <w:name w:val="Table Grid"/>
    <w:basedOn w:val="Tabellanormale"/>
    <w:uiPriority w:val="39"/>
    <w:rsid w:val="0023352B"/>
    <w:pPr>
      <w:widowControl/>
      <w:autoSpaceDE/>
      <w:autoSpaceDN/>
    </w:pPr>
    <w:rPr>
      <w:kern w:val="2"/>
      <w:sz w:val="24"/>
      <w:szCs w:val="24"/>
      <w:lang w:val="it-I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1F71F5"/>
    <w:rPr>
      <w:rFonts w:ascii="Calibri" w:eastAsia="Calibri" w:hAnsi="Calibri" w:cs="Calibri"/>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AE023-26D3-4509-AFB6-DB261547C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6058</Words>
  <Characters>34535</Characters>
  <Application>Microsoft Office Word</Application>
  <DocSecurity>0</DocSecurity>
  <Lines>287</Lines>
  <Paragraphs>81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Gardini Francesca</dc:creator>
  <cp:lastModifiedBy>farmaceutici svima</cp:lastModifiedBy>
  <cp:revision>2</cp:revision>
  <cp:lastPrinted>2025-10-29T13:19:00Z</cp:lastPrinted>
  <dcterms:created xsi:type="dcterms:W3CDTF">2026-01-26T13:17:00Z</dcterms:created>
  <dcterms:modified xsi:type="dcterms:W3CDTF">2026-01-26T13:17:00Z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2024-01-16T00:00:00Z</vt:filetime>
  </property>
</Properties>
</file>